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0CD3" w14:textId="7DEEAFE4" w:rsidR="004B054F" w:rsidRDefault="004B054F" w:rsidP="004B054F">
      <w:pPr>
        <w:tabs>
          <w:tab w:val="left" w:pos="7230"/>
        </w:tabs>
        <w:spacing w:after="0" w:line="240" w:lineRule="auto"/>
        <w:ind w:left="6237" w:right="-568"/>
        <w:jc w:val="both"/>
        <w:rPr>
          <w:rFonts w:cs="Arial"/>
          <w:bCs/>
          <w:color w:val="auto"/>
          <w:sz w:val="24"/>
          <w:szCs w:val="24"/>
          <w:lang w:val="sv-SE"/>
        </w:rPr>
      </w:pPr>
      <w:r>
        <w:rPr>
          <w:rFonts w:cs="Arial"/>
          <w:bCs/>
          <w:color w:val="auto"/>
          <w:sz w:val="24"/>
          <w:szCs w:val="24"/>
          <w:lang w:val="sv-SE"/>
        </w:rPr>
        <w:t>Lampiran II Pengumuman</w:t>
      </w:r>
    </w:p>
    <w:p w14:paraId="21C30663" w14:textId="344F9AFD" w:rsidR="004B054F" w:rsidRDefault="004B054F" w:rsidP="004B054F">
      <w:pPr>
        <w:tabs>
          <w:tab w:val="left" w:pos="7230"/>
        </w:tabs>
        <w:spacing w:after="0" w:line="240" w:lineRule="auto"/>
        <w:ind w:left="6237" w:right="-568"/>
        <w:jc w:val="both"/>
        <w:rPr>
          <w:rFonts w:cs="Arial"/>
          <w:bCs/>
          <w:color w:val="auto"/>
          <w:sz w:val="24"/>
          <w:szCs w:val="24"/>
          <w:lang w:val="sv-SE"/>
        </w:rPr>
      </w:pPr>
      <w:r>
        <w:rPr>
          <w:rFonts w:cs="Arial"/>
          <w:bCs/>
          <w:color w:val="auto"/>
          <w:sz w:val="24"/>
          <w:szCs w:val="24"/>
          <w:lang w:val="sv-SE"/>
        </w:rPr>
        <w:t xml:space="preserve">Nomor </w:t>
      </w:r>
      <w:r>
        <w:rPr>
          <w:rFonts w:cs="Arial"/>
          <w:bCs/>
          <w:color w:val="auto"/>
          <w:sz w:val="24"/>
          <w:szCs w:val="24"/>
          <w:lang w:val="sv-SE"/>
        </w:rPr>
        <w:tab/>
        <w:t>: 00</w:t>
      </w:r>
      <w:r w:rsidR="00FE2F18">
        <w:rPr>
          <w:rFonts w:cs="Arial"/>
          <w:bCs/>
          <w:color w:val="auto"/>
          <w:sz w:val="24"/>
          <w:szCs w:val="24"/>
          <w:lang w:val="sv-SE"/>
        </w:rPr>
        <w:t>5</w:t>
      </w:r>
      <w:r>
        <w:rPr>
          <w:rFonts w:cs="Arial"/>
          <w:bCs/>
          <w:color w:val="auto"/>
          <w:sz w:val="24"/>
          <w:szCs w:val="24"/>
          <w:lang w:val="sv-SE"/>
        </w:rPr>
        <w:t>/PANSEL.ASN/</w:t>
      </w:r>
      <w:r w:rsidR="00FE2F18">
        <w:rPr>
          <w:rFonts w:cs="Arial"/>
          <w:bCs/>
          <w:color w:val="auto"/>
          <w:sz w:val="24"/>
          <w:szCs w:val="24"/>
          <w:lang w:val="sv-SE"/>
        </w:rPr>
        <w:t>10</w:t>
      </w:r>
      <w:r>
        <w:rPr>
          <w:rFonts w:cs="Arial"/>
          <w:bCs/>
          <w:color w:val="auto"/>
          <w:sz w:val="24"/>
          <w:szCs w:val="24"/>
          <w:lang w:val="sv-SE"/>
        </w:rPr>
        <w:t>/2024</w:t>
      </w:r>
    </w:p>
    <w:p w14:paraId="0ADEA7A3" w14:textId="070858C6" w:rsidR="004B054F" w:rsidRPr="004B054F" w:rsidRDefault="004B054F" w:rsidP="004B054F">
      <w:pPr>
        <w:tabs>
          <w:tab w:val="left" w:pos="7230"/>
        </w:tabs>
        <w:spacing w:after="0" w:line="240" w:lineRule="auto"/>
        <w:ind w:left="6237" w:right="-568"/>
        <w:jc w:val="both"/>
        <w:rPr>
          <w:rFonts w:cs="Arial"/>
          <w:bCs/>
          <w:color w:val="auto"/>
          <w:sz w:val="24"/>
          <w:szCs w:val="24"/>
          <w:lang w:val="sv-SE"/>
        </w:rPr>
      </w:pPr>
      <w:r>
        <w:rPr>
          <w:rFonts w:cs="Arial"/>
          <w:bCs/>
          <w:color w:val="auto"/>
          <w:sz w:val="24"/>
          <w:szCs w:val="24"/>
          <w:lang w:val="sv-SE"/>
        </w:rPr>
        <w:t>Tanggal</w:t>
      </w:r>
      <w:r>
        <w:rPr>
          <w:rFonts w:cs="Arial"/>
          <w:bCs/>
          <w:color w:val="auto"/>
          <w:sz w:val="24"/>
          <w:szCs w:val="24"/>
          <w:lang w:val="sv-SE"/>
        </w:rPr>
        <w:tab/>
        <w:t xml:space="preserve">: </w:t>
      </w:r>
      <w:r w:rsidR="00857315">
        <w:rPr>
          <w:rFonts w:cs="Arial"/>
          <w:bCs/>
          <w:color w:val="auto"/>
          <w:sz w:val="24"/>
          <w:szCs w:val="24"/>
          <w:lang w:val="sv-SE"/>
        </w:rPr>
        <w:t xml:space="preserve">6 </w:t>
      </w:r>
      <w:r w:rsidR="00FE2F18">
        <w:rPr>
          <w:rFonts w:cs="Arial"/>
          <w:bCs/>
          <w:color w:val="auto"/>
          <w:sz w:val="24"/>
          <w:szCs w:val="24"/>
          <w:lang w:val="sv-SE"/>
        </w:rPr>
        <w:t xml:space="preserve">Oktober </w:t>
      </w:r>
      <w:r>
        <w:rPr>
          <w:rFonts w:cs="Arial"/>
          <w:bCs/>
          <w:color w:val="auto"/>
          <w:sz w:val="24"/>
          <w:szCs w:val="24"/>
          <w:lang w:val="sv-SE"/>
        </w:rPr>
        <w:t>2024</w:t>
      </w:r>
    </w:p>
    <w:p w14:paraId="1A0AFDEA" w14:textId="77777777" w:rsidR="004B054F" w:rsidRDefault="004B054F" w:rsidP="004B054F">
      <w:pPr>
        <w:spacing w:after="0" w:line="240" w:lineRule="auto"/>
        <w:jc w:val="center"/>
        <w:rPr>
          <w:rFonts w:cs="Arial"/>
          <w:b/>
          <w:color w:val="auto"/>
          <w:sz w:val="24"/>
          <w:szCs w:val="24"/>
          <w:lang w:val="sv-SE"/>
        </w:rPr>
      </w:pPr>
    </w:p>
    <w:p w14:paraId="45054EF1" w14:textId="77777777" w:rsidR="004B054F" w:rsidRDefault="004B054F" w:rsidP="00857315">
      <w:pPr>
        <w:spacing w:after="0" w:line="240" w:lineRule="auto"/>
        <w:ind w:left="-426" w:right="283"/>
        <w:jc w:val="center"/>
        <w:rPr>
          <w:rFonts w:cs="Arial"/>
          <w:b/>
          <w:color w:val="auto"/>
          <w:sz w:val="24"/>
          <w:szCs w:val="24"/>
          <w:lang w:val="sv-SE"/>
        </w:rPr>
      </w:pPr>
    </w:p>
    <w:p w14:paraId="1EFD5622" w14:textId="77777777" w:rsidR="00857315" w:rsidRDefault="004B054F" w:rsidP="00857315">
      <w:pPr>
        <w:spacing w:after="0" w:line="240" w:lineRule="auto"/>
        <w:ind w:left="-426" w:right="283"/>
        <w:jc w:val="center"/>
        <w:rPr>
          <w:rFonts w:cs="Arial"/>
          <w:b/>
          <w:color w:val="auto"/>
          <w:sz w:val="24"/>
          <w:szCs w:val="24"/>
          <w:lang w:val="sv-SE"/>
        </w:rPr>
      </w:pPr>
      <w:r w:rsidRPr="004B054F">
        <w:rPr>
          <w:rFonts w:cs="Arial"/>
          <w:b/>
          <w:color w:val="auto"/>
          <w:sz w:val="24"/>
          <w:szCs w:val="24"/>
          <w:lang w:val="sv-SE"/>
        </w:rPr>
        <w:t>DAFTAR NAMA JABATAN, DESKRIPSI JABATAN, DAN RENTANG PENGHASILAN</w:t>
      </w:r>
    </w:p>
    <w:p w14:paraId="29E8C9EF" w14:textId="77F5A86E" w:rsidR="004B054F" w:rsidRPr="004B054F" w:rsidRDefault="004B054F" w:rsidP="00857315">
      <w:pPr>
        <w:spacing w:after="0" w:line="240" w:lineRule="auto"/>
        <w:ind w:left="-426" w:right="283"/>
        <w:jc w:val="center"/>
        <w:rPr>
          <w:rFonts w:cs="Arial"/>
          <w:b/>
          <w:color w:val="auto"/>
          <w:sz w:val="24"/>
          <w:szCs w:val="24"/>
          <w:lang w:val="sv-SE"/>
        </w:rPr>
      </w:pPr>
      <w:r w:rsidRPr="00857315">
        <w:rPr>
          <w:rFonts w:cs="Arial"/>
          <w:b/>
          <w:color w:val="auto"/>
          <w:sz w:val="24"/>
          <w:szCs w:val="24"/>
          <w:lang w:val="sv-SE"/>
        </w:rPr>
        <w:t xml:space="preserve">SELEKSI PENGADAAN PEGAWAI </w:t>
      </w:r>
      <w:r w:rsidR="00F85981" w:rsidRPr="00857315">
        <w:rPr>
          <w:rFonts w:cs="Arial"/>
          <w:b/>
          <w:color w:val="auto"/>
          <w:sz w:val="24"/>
          <w:szCs w:val="24"/>
          <w:lang w:val="sv-SE"/>
        </w:rPr>
        <w:t xml:space="preserve">PEMERINTAH DENGAN PERJANJIAN KERJA (PPPK) </w:t>
      </w:r>
      <w:r w:rsidRPr="004B054F">
        <w:rPr>
          <w:rFonts w:cs="Arial"/>
          <w:b/>
          <w:color w:val="auto"/>
          <w:sz w:val="24"/>
          <w:szCs w:val="24"/>
          <w:lang w:val="sv-SE"/>
        </w:rPr>
        <w:t xml:space="preserve">KEMENTERIAN PPN/BAPPENAS </w:t>
      </w:r>
      <w:r w:rsidR="00857315">
        <w:rPr>
          <w:rFonts w:cs="Arial"/>
          <w:b/>
          <w:color w:val="auto"/>
          <w:sz w:val="24"/>
          <w:szCs w:val="24"/>
          <w:lang w:val="sv-SE"/>
        </w:rPr>
        <w:t xml:space="preserve">PERIODE I </w:t>
      </w:r>
      <w:r w:rsidRPr="004B054F">
        <w:rPr>
          <w:rFonts w:cs="Arial"/>
          <w:b/>
          <w:color w:val="auto"/>
          <w:sz w:val="24"/>
          <w:szCs w:val="24"/>
          <w:lang w:val="sv-SE"/>
        </w:rPr>
        <w:t>TAHUN ANG</w:t>
      </w:r>
      <w:r>
        <w:rPr>
          <w:rFonts w:cs="Arial"/>
          <w:b/>
          <w:color w:val="auto"/>
          <w:sz w:val="24"/>
          <w:szCs w:val="24"/>
          <w:lang w:val="sv-SE"/>
        </w:rPr>
        <w:t>GARAN 2024</w:t>
      </w:r>
    </w:p>
    <w:p w14:paraId="697B0D86" w14:textId="77777777" w:rsidR="00F03DDE" w:rsidRPr="004B054F" w:rsidRDefault="00F03DDE" w:rsidP="00F03DDE">
      <w:pPr>
        <w:spacing w:after="0" w:line="240" w:lineRule="auto"/>
        <w:jc w:val="center"/>
        <w:rPr>
          <w:rFonts w:cs="Arial"/>
          <w:b/>
          <w:color w:val="auto"/>
          <w:sz w:val="24"/>
          <w:szCs w:val="24"/>
          <w:lang w:val="sv-SE"/>
        </w:rPr>
      </w:pPr>
    </w:p>
    <w:tbl>
      <w:tblPr>
        <w:tblW w:w="106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85"/>
        <w:gridCol w:w="5529"/>
        <w:gridCol w:w="1907"/>
      </w:tblGrid>
      <w:tr w:rsidR="004B054F" w:rsidRPr="00B94CEA" w14:paraId="042F6D5A" w14:textId="450EA529" w:rsidTr="00857315">
        <w:trPr>
          <w:trHeight w:val="767"/>
          <w:tblHeader/>
        </w:trPr>
        <w:tc>
          <w:tcPr>
            <w:tcW w:w="576" w:type="dxa"/>
            <w:shd w:val="clear" w:color="auto" w:fill="D9E2F3" w:themeFill="accent1" w:themeFillTint="33"/>
            <w:vAlign w:val="center"/>
          </w:tcPr>
          <w:p w14:paraId="30C2C69D" w14:textId="365D04F8" w:rsidR="004B054F" w:rsidRPr="005F3394" w:rsidRDefault="005F3394" w:rsidP="005F3394">
            <w:pPr>
              <w:pStyle w:val="ListParagraph"/>
              <w:spacing w:after="0" w:line="240" w:lineRule="auto"/>
              <w:ind w:left="0"/>
              <w:jc w:val="center"/>
              <w:rPr>
                <w:rFonts w:cs="Arial"/>
                <w:b/>
                <w:lang w:val="en-US" w:eastAsia="zh-CN"/>
              </w:rPr>
            </w:pPr>
            <w:r w:rsidRPr="005F3394">
              <w:rPr>
                <w:rFonts w:cs="Arial"/>
                <w:b/>
                <w:lang w:val="en-US" w:eastAsia="zh-CN"/>
              </w:rPr>
              <w:t>NO</w:t>
            </w:r>
          </w:p>
        </w:tc>
        <w:tc>
          <w:tcPr>
            <w:tcW w:w="2685" w:type="dxa"/>
            <w:shd w:val="clear" w:color="auto" w:fill="D9E2F3" w:themeFill="accent1" w:themeFillTint="33"/>
            <w:vAlign w:val="center"/>
          </w:tcPr>
          <w:p w14:paraId="3B4A5552" w14:textId="3FCF9D3D" w:rsidR="004B054F" w:rsidRPr="005F3394" w:rsidRDefault="005F3394" w:rsidP="005F3394">
            <w:pPr>
              <w:pStyle w:val="ListParagraph"/>
              <w:spacing w:after="0" w:line="240" w:lineRule="auto"/>
              <w:ind w:left="0"/>
              <w:jc w:val="center"/>
              <w:rPr>
                <w:rFonts w:cs="Arial"/>
                <w:b/>
                <w:lang w:val="en-US" w:eastAsia="zh-CN"/>
              </w:rPr>
            </w:pPr>
            <w:r w:rsidRPr="005F3394">
              <w:rPr>
                <w:rFonts w:cs="Arial"/>
                <w:b/>
                <w:lang w:val="en-US" w:eastAsia="zh-CN"/>
              </w:rPr>
              <w:t>NAMA JABATAN</w:t>
            </w:r>
          </w:p>
        </w:tc>
        <w:tc>
          <w:tcPr>
            <w:tcW w:w="5529" w:type="dxa"/>
            <w:shd w:val="clear" w:color="auto" w:fill="D9E2F3" w:themeFill="accent1" w:themeFillTint="33"/>
            <w:vAlign w:val="center"/>
          </w:tcPr>
          <w:p w14:paraId="2DB7EDED" w14:textId="385BEBAD" w:rsidR="004B054F" w:rsidRPr="005F3394" w:rsidRDefault="005F3394" w:rsidP="005F3394">
            <w:pPr>
              <w:pStyle w:val="ListParagraph"/>
              <w:spacing w:after="0" w:line="240" w:lineRule="auto"/>
              <w:ind w:left="0"/>
              <w:jc w:val="center"/>
              <w:rPr>
                <w:rFonts w:cs="Arial"/>
                <w:b/>
                <w:lang w:val="en-US" w:eastAsia="zh-CN"/>
              </w:rPr>
            </w:pPr>
            <w:r w:rsidRPr="005F3394">
              <w:rPr>
                <w:rFonts w:cs="Arial"/>
                <w:b/>
                <w:lang w:val="en-US" w:eastAsia="zh-CN"/>
              </w:rPr>
              <w:t>DESKRIPSI JABATAN</w:t>
            </w:r>
          </w:p>
        </w:tc>
        <w:tc>
          <w:tcPr>
            <w:tcW w:w="1907" w:type="dxa"/>
            <w:shd w:val="clear" w:color="auto" w:fill="D9E2F3" w:themeFill="accent1" w:themeFillTint="33"/>
            <w:vAlign w:val="center"/>
          </w:tcPr>
          <w:p w14:paraId="5DE2E578" w14:textId="28210715" w:rsidR="004B054F" w:rsidRPr="005F3394" w:rsidRDefault="005F3394" w:rsidP="005F3394">
            <w:pPr>
              <w:pStyle w:val="ListParagraph"/>
              <w:spacing w:after="0" w:line="240" w:lineRule="auto"/>
              <w:ind w:left="0"/>
              <w:jc w:val="center"/>
              <w:rPr>
                <w:rFonts w:cs="Arial"/>
                <w:b/>
                <w:lang w:val="en-US" w:eastAsia="zh-CN"/>
              </w:rPr>
            </w:pPr>
            <w:r w:rsidRPr="005F3394">
              <w:rPr>
                <w:rFonts w:cs="Arial"/>
                <w:b/>
                <w:lang w:val="en-US" w:eastAsia="zh-CN"/>
              </w:rPr>
              <w:t>RENTANG PENGHASILAN</w:t>
            </w:r>
          </w:p>
        </w:tc>
      </w:tr>
      <w:tr w:rsidR="00B94CEA" w:rsidRPr="00B94CEA" w14:paraId="05E850CA" w14:textId="648A02AF" w:rsidTr="00857315">
        <w:trPr>
          <w:trHeight w:val="1531"/>
        </w:trPr>
        <w:tc>
          <w:tcPr>
            <w:tcW w:w="576" w:type="dxa"/>
            <w:vAlign w:val="center"/>
          </w:tcPr>
          <w:p w14:paraId="09F45D9F" w14:textId="2302D11D" w:rsidR="00B94CEA" w:rsidRPr="00B94CEA" w:rsidRDefault="00B94CEA" w:rsidP="005F3394">
            <w:pPr>
              <w:pStyle w:val="ListParagraph"/>
              <w:spacing w:after="0" w:line="240" w:lineRule="auto"/>
              <w:ind w:left="0"/>
              <w:jc w:val="center"/>
              <w:rPr>
                <w:rFonts w:cs="Arial"/>
                <w:sz w:val="20"/>
                <w:szCs w:val="20"/>
                <w:lang w:val="en-US" w:eastAsia="zh-CN"/>
              </w:rPr>
            </w:pPr>
            <w:r w:rsidRPr="00B94CEA">
              <w:rPr>
                <w:rFonts w:cs="Arial"/>
                <w:sz w:val="20"/>
                <w:szCs w:val="20"/>
                <w:lang w:val="en-US" w:eastAsia="zh-CN"/>
              </w:rPr>
              <w:t>1</w:t>
            </w:r>
          </w:p>
        </w:tc>
        <w:tc>
          <w:tcPr>
            <w:tcW w:w="2685" w:type="dxa"/>
            <w:vAlign w:val="center"/>
          </w:tcPr>
          <w:p w14:paraId="7EB85A93" w14:textId="7B55798E" w:rsidR="00B94CEA" w:rsidRPr="00B94CEA" w:rsidRDefault="00B94CEA" w:rsidP="00B94CEA">
            <w:pPr>
              <w:pStyle w:val="ListParagraph"/>
              <w:spacing w:after="0" w:line="240" w:lineRule="auto"/>
              <w:ind w:left="0"/>
              <w:rPr>
                <w:rFonts w:cs="Arial"/>
                <w:sz w:val="20"/>
                <w:szCs w:val="20"/>
                <w:lang w:val="sv-SE" w:eastAsia="zh-CN"/>
              </w:rPr>
            </w:pPr>
            <w:r w:rsidRPr="00B94CEA">
              <w:rPr>
                <w:rFonts w:cs="Arial"/>
                <w:sz w:val="20"/>
                <w:szCs w:val="20"/>
              </w:rPr>
              <w:t>Analis Data Ilmiah Ahli Pertama</w:t>
            </w:r>
          </w:p>
        </w:tc>
        <w:tc>
          <w:tcPr>
            <w:tcW w:w="5529" w:type="dxa"/>
            <w:vAlign w:val="center"/>
          </w:tcPr>
          <w:p w14:paraId="4DEFDC6E" w14:textId="1D242D80" w:rsidR="00B94CEA" w:rsidRPr="003306DC" w:rsidRDefault="00825AEB" w:rsidP="00857315">
            <w:pPr>
              <w:spacing w:after="0" w:line="240" w:lineRule="auto"/>
              <w:jc w:val="both"/>
              <w:rPr>
                <w:rFonts w:cs="Arial"/>
                <w:sz w:val="20"/>
                <w:szCs w:val="20"/>
                <w:lang w:val="sv-SE"/>
              </w:rPr>
            </w:pPr>
            <w:r w:rsidRPr="00825AEB">
              <w:rPr>
                <w:rFonts w:cs="Arial"/>
                <w:sz w:val="20"/>
                <w:szCs w:val="20"/>
                <w:lang w:val="sv-SE"/>
              </w:rPr>
              <w:t xml:space="preserve">Melaksanakan analisis terhadap data secara ilmiah yang meliputi perencanaan terkait analisis data ilmiah, pengelolaan data ilmiah, dan penyampaian data ilmiah untuk menunjang proses Perencanaan Pembangunan </w:t>
            </w:r>
            <w:r w:rsidR="00766178">
              <w:rPr>
                <w:rFonts w:cs="Arial"/>
                <w:sz w:val="20"/>
                <w:szCs w:val="20"/>
                <w:lang w:val="sv-SE"/>
              </w:rPr>
              <w:t>N</w:t>
            </w:r>
            <w:r w:rsidRPr="00825AEB">
              <w:rPr>
                <w:rFonts w:cs="Arial"/>
                <w:sz w:val="20"/>
                <w:szCs w:val="20"/>
                <w:lang w:val="sv-SE"/>
              </w:rPr>
              <w:t>asional maupun untuk pelaksanaan dukungan manajemen pada internal Kementerian PPN/Bappenas.</w:t>
            </w:r>
          </w:p>
        </w:tc>
        <w:tc>
          <w:tcPr>
            <w:tcW w:w="1907" w:type="dxa"/>
            <w:vAlign w:val="center"/>
          </w:tcPr>
          <w:p w14:paraId="1D95E877" w14:textId="6E0BB114" w:rsidR="00B94CEA" w:rsidRPr="003306DC" w:rsidRDefault="000943E5" w:rsidP="00825AEB">
            <w:pPr>
              <w:pStyle w:val="ListParagraph"/>
              <w:spacing w:after="0" w:line="240" w:lineRule="auto"/>
              <w:ind w:left="0"/>
              <w:jc w:val="center"/>
              <w:rPr>
                <w:rFonts w:cs="Arial"/>
                <w:sz w:val="20"/>
                <w:szCs w:val="20"/>
                <w:lang w:val="sv-SE" w:eastAsia="zh-CN"/>
              </w:rPr>
            </w:pPr>
            <w:r w:rsidRPr="003306DC">
              <w:rPr>
                <w:rFonts w:cs="Arial"/>
                <w:sz w:val="20"/>
                <w:szCs w:val="20"/>
                <w:lang w:val="sv-SE" w:eastAsia="zh-CN"/>
              </w:rPr>
              <w:t>Rp</w:t>
            </w:r>
            <w:r w:rsidR="00446AD5">
              <w:rPr>
                <w:rFonts w:cs="Arial"/>
                <w:sz w:val="20"/>
                <w:szCs w:val="20"/>
                <w:lang w:val="sv-SE" w:eastAsia="zh-CN"/>
              </w:rPr>
              <w:t>10</w:t>
            </w:r>
            <w:r w:rsidR="003306DC" w:rsidRPr="003306DC">
              <w:rPr>
                <w:rFonts w:cs="Arial"/>
                <w:sz w:val="20"/>
                <w:szCs w:val="20"/>
                <w:lang w:val="sv-SE" w:eastAsia="zh-CN"/>
              </w:rPr>
              <w:t>.</w:t>
            </w:r>
            <w:r w:rsidR="00446AD5">
              <w:rPr>
                <w:rFonts w:cs="Arial"/>
                <w:sz w:val="20"/>
                <w:szCs w:val="20"/>
                <w:lang w:val="sv-SE" w:eastAsia="zh-CN"/>
              </w:rPr>
              <w:t>0</w:t>
            </w:r>
            <w:r w:rsidRPr="003306DC">
              <w:rPr>
                <w:rFonts w:cs="Arial"/>
                <w:sz w:val="20"/>
                <w:szCs w:val="20"/>
                <w:lang w:val="sv-SE" w:eastAsia="zh-CN"/>
              </w:rPr>
              <w:t>00</w:t>
            </w:r>
            <w:r w:rsidR="003306DC" w:rsidRPr="003306DC">
              <w:rPr>
                <w:rFonts w:cs="Arial"/>
                <w:sz w:val="20"/>
                <w:szCs w:val="20"/>
                <w:lang w:val="sv-SE" w:eastAsia="zh-CN"/>
              </w:rPr>
              <w:t>.</w:t>
            </w:r>
            <w:r w:rsidRPr="003306DC">
              <w:rPr>
                <w:rFonts w:cs="Arial"/>
                <w:sz w:val="20"/>
                <w:szCs w:val="20"/>
                <w:lang w:val="sv-SE" w:eastAsia="zh-CN"/>
              </w:rPr>
              <w:t>000</w:t>
            </w:r>
            <w:r w:rsidR="003306DC" w:rsidRPr="003306DC">
              <w:rPr>
                <w:rFonts w:cs="Arial"/>
                <w:sz w:val="20"/>
                <w:szCs w:val="20"/>
                <w:lang w:val="sv-SE" w:eastAsia="zh-CN"/>
              </w:rPr>
              <w:t xml:space="preserve"> </w:t>
            </w:r>
            <w:r w:rsidR="00857315">
              <w:rPr>
                <w:rFonts w:cs="Arial"/>
                <w:sz w:val="20"/>
                <w:szCs w:val="20"/>
                <w:lang w:val="sv-SE" w:eastAsia="zh-CN"/>
              </w:rPr>
              <w:t>s.d.</w:t>
            </w:r>
            <w:r w:rsidR="003306DC" w:rsidRPr="003306DC">
              <w:rPr>
                <w:rFonts w:cs="Arial"/>
                <w:sz w:val="20"/>
                <w:szCs w:val="20"/>
                <w:lang w:val="sv-SE" w:eastAsia="zh-CN"/>
              </w:rPr>
              <w:t xml:space="preserve"> Rp1</w:t>
            </w:r>
            <w:r w:rsidR="00446AD5">
              <w:rPr>
                <w:rFonts w:cs="Arial"/>
                <w:sz w:val="20"/>
                <w:szCs w:val="20"/>
                <w:lang w:val="sv-SE" w:eastAsia="zh-CN"/>
              </w:rPr>
              <w:t>3</w:t>
            </w:r>
            <w:r w:rsidR="003306DC">
              <w:rPr>
                <w:rFonts w:cs="Arial"/>
                <w:sz w:val="20"/>
                <w:szCs w:val="20"/>
                <w:lang w:val="sv-SE" w:eastAsia="zh-CN"/>
              </w:rPr>
              <w:t>.</w:t>
            </w:r>
            <w:r w:rsidR="00446AD5">
              <w:rPr>
                <w:rFonts w:cs="Arial"/>
                <w:sz w:val="20"/>
                <w:szCs w:val="20"/>
                <w:lang w:val="sv-SE" w:eastAsia="zh-CN"/>
              </w:rPr>
              <w:t>0</w:t>
            </w:r>
            <w:r w:rsidR="003306DC" w:rsidRPr="003306DC">
              <w:rPr>
                <w:rFonts w:cs="Arial"/>
                <w:sz w:val="20"/>
                <w:szCs w:val="20"/>
                <w:lang w:val="sv-SE" w:eastAsia="zh-CN"/>
              </w:rPr>
              <w:t>00</w:t>
            </w:r>
            <w:r w:rsidR="003306DC">
              <w:rPr>
                <w:rFonts w:cs="Arial"/>
                <w:sz w:val="20"/>
                <w:szCs w:val="20"/>
                <w:lang w:val="sv-SE" w:eastAsia="zh-CN"/>
              </w:rPr>
              <w:t>.</w:t>
            </w:r>
            <w:r w:rsidR="003306DC" w:rsidRPr="003306DC">
              <w:rPr>
                <w:rFonts w:cs="Arial"/>
                <w:sz w:val="20"/>
                <w:szCs w:val="20"/>
                <w:lang w:val="sv-SE" w:eastAsia="zh-CN"/>
              </w:rPr>
              <w:t>000</w:t>
            </w:r>
          </w:p>
        </w:tc>
      </w:tr>
      <w:tr w:rsidR="002A671B" w:rsidRPr="00B94CEA" w14:paraId="4ADA837A" w14:textId="1B03DE7F" w:rsidTr="00857315">
        <w:trPr>
          <w:trHeight w:val="3402"/>
        </w:trPr>
        <w:tc>
          <w:tcPr>
            <w:tcW w:w="576" w:type="dxa"/>
            <w:vAlign w:val="center"/>
          </w:tcPr>
          <w:p w14:paraId="3838135B" w14:textId="45FB734C" w:rsidR="002A671B" w:rsidRPr="00B94CEA" w:rsidRDefault="002A671B" w:rsidP="002A671B">
            <w:pPr>
              <w:pStyle w:val="ListParagraph"/>
              <w:spacing w:after="0" w:line="240" w:lineRule="auto"/>
              <w:ind w:left="0"/>
              <w:jc w:val="center"/>
              <w:rPr>
                <w:rFonts w:cs="Arial"/>
                <w:sz w:val="20"/>
                <w:szCs w:val="20"/>
                <w:lang w:val="en-US" w:eastAsia="zh-CN"/>
              </w:rPr>
            </w:pPr>
            <w:r w:rsidRPr="00B94CEA">
              <w:rPr>
                <w:rFonts w:cs="Arial"/>
                <w:sz w:val="20"/>
                <w:szCs w:val="20"/>
                <w:lang w:val="en-US" w:eastAsia="zh-CN"/>
              </w:rPr>
              <w:t>2</w:t>
            </w:r>
          </w:p>
        </w:tc>
        <w:tc>
          <w:tcPr>
            <w:tcW w:w="2685" w:type="dxa"/>
            <w:vAlign w:val="center"/>
          </w:tcPr>
          <w:p w14:paraId="5A4B6492" w14:textId="701A9844" w:rsidR="002A671B" w:rsidRPr="00B94CEA" w:rsidRDefault="002A671B" w:rsidP="002A671B">
            <w:pPr>
              <w:spacing w:after="0" w:line="240" w:lineRule="auto"/>
              <w:rPr>
                <w:rFonts w:cs="Arial"/>
                <w:sz w:val="20"/>
                <w:szCs w:val="20"/>
                <w:lang w:val="sv-SE"/>
              </w:rPr>
            </w:pPr>
            <w:r w:rsidRPr="00B94CEA">
              <w:rPr>
                <w:rFonts w:cs="Arial"/>
                <w:sz w:val="20"/>
                <w:szCs w:val="20"/>
              </w:rPr>
              <w:t>Analis Hukum Ahli Pertama</w:t>
            </w:r>
          </w:p>
        </w:tc>
        <w:tc>
          <w:tcPr>
            <w:tcW w:w="5529" w:type="dxa"/>
            <w:vAlign w:val="center"/>
          </w:tcPr>
          <w:p w14:paraId="195E1F11" w14:textId="4668AF34" w:rsidR="002A671B" w:rsidRPr="00B94CEA" w:rsidRDefault="002A671B" w:rsidP="00857315">
            <w:pPr>
              <w:pStyle w:val="Default"/>
              <w:jc w:val="both"/>
              <w:rPr>
                <w:sz w:val="20"/>
                <w:szCs w:val="20"/>
              </w:rPr>
            </w:pPr>
            <w:r w:rsidRPr="000943E5">
              <w:rPr>
                <w:sz w:val="20"/>
                <w:szCs w:val="20"/>
              </w:rPr>
              <w:t>Melakukan kegiatan pengumpulan, pengklasifikasian, identifikasi, dan penyusunan bahan/data terkait permasalahan hukum, mengikuti persidangan permasalahan hukum di tingkat kesulitan I serta instrumen hukum lainnya sebagai dasar dalam pembentukan peraturan perundang-undangan dan hukum tidak tertulis, penyelesaian permasalahan hukum, pengawasan pelaksanaan peraturan perundang-undangan, dokumen perjanjian dan pelaksanaan perjanjian, pelayanan hukum, perizinan, informasi hukum, dan advokasi hukum untuk mendukung pelaksanaan tugas dan fungsi Kementerian PPN/Bappenas agar pembangunan terlaksana sesuai dengan rencana, atau dilaksanakan secara optimal selaras dengan dinamika pembangunan yang ada.</w:t>
            </w:r>
          </w:p>
        </w:tc>
        <w:tc>
          <w:tcPr>
            <w:tcW w:w="1907" w:type="dxa"/>
            <w:vAlign w:val="center"/>
          </w:tcPr>
          <w:p w14:paraId="7E7B69A0" w14:textId="29A0F7FB" w:rsidR="002A671B" w:rsidRPr="00B94CEA" w:rsidRDefault="00446AD5" w:rsidP="00825AEB">
            <w:pPr>
              <w:pStyle w:val="ListParagraph"/>
              <w:spacing w:after="0" w:line="240" w:lineRule="auto"/>
              <w:ind w:left="0"/>
              <w:jc w:val="center"/>
              <w:rPr>
                <w:rFonts w:cs="Arial"/>
                <w:b/>
                <w:sz w:val="20"/>
                <w:szCs w:val="20"/>
                <w:lang w:val="sv-SE"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2A671B" w:rsidRPr="00B94CEA" w14:paraId="58B4494C" w14:textId="5F9027DE" w:rsidTr="00857315">
        <w:trPr>
          <w:trHeight w:val="1531"/>
        </w:trPr>
        <w:tc>
          <w:tcPr>
            <w:tcW w:w="576" w:type="dxa"/>
            <w:vAlign w:val="center"/>
          </w:tcPr>
          <w:p w14:paraId="320CCD70" w14:textId="6F29683D" w:rsidR="002A671B" w:rsidRPr="00B94CEA" w:rsidRDefault="002A671B" w:rsidP="002A671B">
            <w:pPr>
              <w:pStyle w:val="ListParagraph"/>
              <w:spacing w:after="0" w:line="240" w:lineRule="auto"/>
              <w:ind w:left="0"/>
              <w:jc w:val="center"/>
              <w:rPr>
                <w:rFonts w:cs="Arial"/>
                <w:sz w:val="20"/>
                <w:szCs w:val="20"/>
                <w:lang w:val="en-US" w:eastAsia="zh-CN"/>
              </w:rPr>
            </w:pPr>
            <w:r w:rsidRPr="00B94CEA">
              <w:rPr>
                <w:rFonts w:cs="Arial"/>
                <w:sz w:val="20"/>
                <w:szCs w:val="20"/>
                <w:lang w:val="en-US" w:eastAsia="zh-CN"/>
              </w:rPr>
              <w:t>3</w:t>
            </w:r>
          </w:p>
        </w:tc>
        <w:tc>
          <w:tcPr>
            <w:tcW w:w="2685" w:type="dxa"/>
            <w:vAlign w:val="center"/>
          </w:tcPr>
          <w:p w14:paraId="3032080C" w14:textId="2D7215FA" w:rsidR="002A671B" w:rsidRPr="00B94CEA" w:rsidRDefault="002A671B" w:rsidP="002A671B">
            <w:pPr>
              <w:spacing w:after="0" w:line="240" w:lineRule="auto"/>
              <w:rPr>
                <w:rFonts w:cs="Arial"/>
                <w:sz w:val="20"/>
                <w:szCs w:val="20"/>
                <w:lang w:val="sv-SE"/>
              </w:rPr>
            </w:pPr>
            <w:r w:rsidRPr="00B94CEA">
              <w:rPr>
                <w:rFonts w:cs="Arial"/>
                <w:sz w:val="20"/>
                <w:szCs w:val="20"/>
              </w:rPr>
              <w:t>Analis Kebijakan Ahli Pertama</w:t>
            </w:r>
          </w:p>
        </w:tc>
        <w:tc>
          <w:tcPr>
            <w:tcW w:w="5529" w:type="dxa"/>
            <w:vAlign w:val="center"/>
          </w:tcPr>
          <w:p w14:paraId="0A6B7D58" w14:textId="56295B4F" w:rsidR="002A671B" w:rsidRPr="000943E5" w:rsidRDefault="002A671B" w:rsidP="00857315">
            <w:pPr>
              <w:spacing w:after="0" w:line="240" w:lineRule="auto"/>
              <w:jc w:val="both"/>
              <w:rPr>
                <w:rFonts w:cs="Arial"/>
                <w:sz w:val="20"/>
                <w:szCs w:val="20"/>
                <w:lang w:val="sv-SE" w:eastAsia="zh-CN"/>
              </w:rPr>
            </w:pPr>
            <w:r w:rsidRPr="000943E5">
              <w:rPr>
                <w:rFonts w:cs="Arial"/>
                <w:sz w:val="20"/>
                <w:szCs w:val="20"/>
                <w:lang w:val="sv-SE" w:eastAsia="zh-CN"/>
              </w:rPr>
              <w:t>Melakukan kegiatan penyajian data/informasi dan penyusunan terkait pelaksanaan kajian dan analisis kebijakan untuk mendukung pelaksanaan tugas dan fungsi Kementerian PPN/Bappenas agar pembangunan terlaksana sesuai dengan rencana, atau dilaksanakan secara optimal selaras dengan dinamika pembangunan yang ada.</w:t>
            </w:r>
          </w:p>
        </w:tc>
        <w:tc>
          <w:tcPr>
            <w:tcW w:w="1907" w:type="dxa"/>
            <w:vAlign w:val="center"/>
          </w:tcPr>
          <w:p w14:paraId="38565C85" w14:textId="1C7FCE68" w:rsidR="002A671B" w:rsidRPr="00B94CEA" w:rsidRDefault="00446AD5" w:rsidP="00825AEB">
            <w:pPr>
              <w:pStyle w:val="ListParagraph"/>
              <w:spacing w:after="0" w:line="240" w:lineRule="auto"/>
              <w:ind w:left="0"/>
              <w:jc w:val="center"/>
              <w:rPr>
                <w:rFonts w:cs="Arial"/>
                <w:b/>
                <w:sz w:val="20"/>
                <w:szCs w:val="20"/>
                <w:lang w:val="sv-SE"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pt-BR"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446AD5" w:rsidRPr="00B94CEA" w14:paraId="6EBF420F" w14:textId="6428313B" w:rsidTr="00857315">
        <w:trPr>
          <w:trHeight w:val="2494"/>
        </w:trPr>
        <w:tc>
          <w:tcPr>
            <w:tcW w:w="576" w:type="dxa"/>
            <w:vAlign w:val="center"/>
          </w:tcPr>
          <w:p w14:paraId="77254044" w14:textId="0774D12A" w:rsidR="00446AD5" w:rsidRPr="00B94CEA" w:rsidRDefault="00446AD5" w:rsidP="00446AD5">
            <w:pPr>
              <w:pStyle w:val="ListParagraph"/>
              <w:spacing w:after="0" w:line="240" w:lineRule="auto"/>
              <w:ind w:left="0"/>
              <w:jc w:val="center"/>
              <w:rPr>
                <w:rFonts w:cs="Arial"/>
                <w:sz w:val="20"/>
                <w:szCs w:val="20"/>
                <w:lang w:val="sv-SE" w:eastAsia="zh-CN"/>
              </w:rPr>
            </w:pPr>
            <w:r w:rsidRPr="00B94CEA">
              <w:rPr>
                <w:rFonts w:cs="Arial"/>
                <w:sz w:val="20"/>
                <w:szCs w:val="20"/>
                <w:lang w:val="sv-SE" w:eastAsia="zh-CN"/>
              </w:rPr>
              <w:t>4</w:t>
            </w:r>
          </w:p>
        </w:tc>
        <w:tc>
          <w:tcPr>
            <w:tcW w:w="2685" w:type="dxa"/>
            <w:vAlign w:val="center"/>
          </w:tcPr>
          <w:p w14:paraId="6B1F7879" w14:textId="7B475FF8" w:rsidR="00446AD5" w:rsidRPr="00B94CEA" w:rsidRDefault="00446AD5" w:rsidP="00446AD5">
            <w:pPr>
              <w:spacing w:after="0" w:line="240" w:lineRule="auto"/>
              <w:rPr>
                <w:rFonts w:cs="Arial"/>
                <w:sz w:val="20"/>
                <w:szCs w:val="20"/>
                <w:lang w:val="sv-SE"/>
              </w:rPr>
            </w:pPr>
            <w:r w:rsidRPr="00B94CEA">
              <w:rPr>
                <w:rFonts w:cs="Arial"/>
                <w:sz w:val="20"/>
                <w:szCs w:val="20"/>
              </w:rPr>
              <w:t>Arsiparis Ahli Pertama</w:t>
            </w:r>
          </w:p>
        </w:tc>
        <w:tc>
          <w:tcPr>
            <w:tcW w:w="5529" w:type="dxa"/>
            <w:vAlign w:val="center"/>
          </w:tcPr>
          <w:p w14:paraId="315D98E4" w14:textId="4B978FE8" w:rsidR="00446AD5" w:rsidRPr="00857315" w:rsidRDefault="00446AD5" w:rsidP="00857315">
            <w:pPr>
              <w:spacing w:after="0" w:line="240" w:lineRule="auto"/>
              <w:jc w:val="both"/>
              <w:rPr>
                <w:rFonts w:cs="Arial"/>
                <w:sz w:val="20"/>
                <w:szCs w:val="20"/>
                <w:lang w:eastAsia="zh-CN"/>
              </w:rPr>
            </w:pPr>
            <w:r w:rsidRPr="00542A03">
              <w:rPr>
                <w:rFonts w:cs="Arial"/>
                <w:sz w:val="20"/>
                <w:szCs w:val="20"/>
                <w:lang w:eastAsia="zh-CN"/>
              </w:rPr>
              <w:t xml:space="preserve">Melaksanakan kegiatan pengelolaan arsip dinamis, pembinaan kearsipan dan pengolahan serta penyajian arsip menjadi informasi di </w:t>
            </w:r>
            <w:r w:rsidRPr="00857315">
              <w:rPr>
                <w:rFonts w:cs="Arial"/>
                <w:sz w:val="20"/>
                <w:szCs w:val="20"/>
                <w:lang w:eastAsia="zh-CN"/>
              </w:rPr>
              <w:t>Kementerian PPN/Bappenas</w:t>
            </w:r>
            <w:r w:rsidRPr="00542A03">
              <w:rPr>
                <w:rFonts w:cs="Arial"/>
                <w:sz w:val="20"/>
                <w:szCs w:val="20"/>
                <w:lang w:eastAsia="zh-CN"/>
              </w:rPr>
              <w:t xml:space="preserve"> agar pembangunan terlaksana sesuai dengan rencana atau dilaksanakan secara optimal selaras dengan dinamika pembangunan yang ada untuk mendukung pelaksanaan tugas dan fungsi Kementerian PPN/Bappenas agar pembangunan terlaksana sesuai dengan rencana, atau dilaksanakan secara optimal selaras dengan dinamika pembangunan yang ada</w:t>
            </w:r>
            <w:r w:rsidRPr="00857315">
              <w:rPr>
                <w:rFonts w:cs="Arial"/>
                <w:sz w:val="20"/>
                <w:szCs w:val="20"/>
                <w:lang w:eastAsia="zh-CN"/>
              </w:rPr>
              <w:t>.</w:t>
            </w:r>
          </w:p>
        </w:tc>
        <w:tc>
          <w:tcPr>
            <w:tcW w:w="1907" w:type="dxa"/>
            <w:vAlign w:val="center"/>
          </w:tcPr>
          <w:p w14:paraId="74F5993E" w14:textId="47A78EEA" w:rsidR="00446AD5" w:rsidRPr="00B94CEA" w:rsidRDefault="00446AD5" w:rsidP="00446AD5">
            <w:pPr>
              <w:pStyle w:val="ListParagraph"/>
              <w:spacing w:after="0" w:line="240" w:lineRule="auto"/>
              <w:ind w:left="0"/>
              <w:jc w:val="center"/>
              <w:rPr>
                <w:rFonts w:cs="Arial"/>
                <w:b/>
                <w:sz w:val="20"/>
                <w:szCs w:val="20"/>
                <w:lang w:val="sv-SE"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446AD5" w:rsidRPr="00B94CEA" w14:paraId="288709A7" w14:textId="0D04E68C" w:rsidTr="00857315">
        <w:trPr>
          <w:trHeight w:val="2494"/>
        </w:trPr>
        <w:tc>
          <w:tcPr>
            <w:tcW w:w="576" w:type="dxa"/>
            <w:vAlign w:val="center"/>
          </w:tcPr>
          <w:p w14:paraId="3A56347B" w14:textId="3F0A9ECF" w:rsidR="00446AD5" w:rsidRPr="00B94CEA" w:rsidRDefault="00446AD5" w:rsidP="00446AD5">
            <w:pPr>
              <w:pStyle w:val="ListParagraph"/>
              <w:spacing w:after="0" w:line="240" w:lineRule="auto"/>
              <w:ind w:left="0"/>
              <w:jc w:val="center"/>
              <w:rPr>
                <w:rFonts w:cs="Arial"/>
                <w:sz w:val="20"/>
                <w:szCs w:val="20"/>
                <w:lang w:val="sv-SE" w:eastAsia="zh-CN"/>
              </w:rPr>
            </w:pPr>
            <w:r w:rsidRPr="00B94CEA">
              <w:rPr>
                <w:rFonts w:cs="Arial"/>
                <w:sz w:val="20"/>
                <w:szCs w:val="20"/>
                <w:lang w:val="sv-SE" w:eastAsia="zh-CN"/>
              </w:rPr>
              <w:t>5</w:t>
            </w:r>
          </w:p>
        </w:tc>
        <w:tc>
          <w:tcPr>
            <w:tcW w:w="2685" w:type="dxa"/>
            <w:vAlign w:val="center"/>
          </w:tcPr>
          <w:p w14:paraId="1828366A" w14:textId="0EA121A9" w:rsidR="00446AD5" w:rsidRPr="00B94CEA" w:rsidRDefault="00446AD5" w:rsidP="00446AD5">
            <w:pPr>
              <w:spacing w:after="0" w:line="240" w:lineRule="auto"/>
              <w:rPr>
                <w:rFonts w:cs="Arial"/>
                <w:sz w:val="20"/>
                <w:szCs w:val="20"/>
                <w:lang w:val="pt-BR"/>
              </w:rPr>
            </w:pPr>
            <w:r w:rsidRPr="00B94CEA">
              <w:rPr>
                <w:rFonts w:cs="Arial"/>
                <w:sz w:val="20"/>
                <w:szCs w:val="20"/>
              </w:rPr>
              <w:t>Perencana Ahli Pertama</w:t>
            </w:r>
          </w:p>
        </w:tc>
        <w:tc>
          <w:tcPr>
            <w:tcW w:w="5529" w:type="dxa"/>
            <w:vAlign w:val="center"/>
          </w:tcPr>
          <w:p w14:paraId="59BC5147" w14:textId="56951C85" w:rsidR="00446AD5" w:rsidRPr="00857315" w:rsidRDefault="00446AD5" w:rsidP="00857315">
            <w:pPr>
              <w:spacing w:after="0" w:line="240" w:lineRule="auto"/>
              <w:jc w:val="both"/>
              <w:rPr>
                <w:rFonts w:cs="Arial"/>
                <w:sz w:val="20"/>
                <w:szCs w:val="20"/>
                <w:lang w:eastAsia="zh-CN"/>
              </w:rPr>
            </w:pPr>
            <w:r w:rsidRPr="000943E5">
              <w:rPr>
                <w:rFonts w:cs="Arial"/>
                <w:sz w:val="20"/>
                <w:szCs w:val="20"/>
                <w:lang w:eastAsia="zh-CN"/>
              </w:rPr>
              <w:t>Menyiapkan, melakukan, dan menyelesaikan kegiatan perencanaan di Kementerian Perencanaan Pembangunan Nasional/Badan Perencanaan Pembangunan Nasional agar pembangunan terlaksana sesuai dengan rencana, atau dilaksanakan secara optimal selaras dengan dinamika pembangunan yang ada untuk mendukung pelaksanaan tugas dan fungsi Kementerian PPN/Bappenas agar pembangunan terlaksana sesuai dengan rencana, atau dilaksanakan secara optimal selaras dengan dinamika pembangunan yang ada.</w:t>
            </w:r>
          </w:p>
        </w:tc>
        <w:tc>
          <w:tcPr>
            <w:tcW w:w="1907" w:type="dxa"/>
            <w:vAlign w:val="center"/>
          </w:tcPr>
          <w:p w14:paraId="100D48A0" w14:textId="7FC7413C" w:rsidR="00446AD5" w:rsidRPr="00B94CEA" w:rsidRDefault="00446AD5" w:rsidP="00446AD5">
            <w:pPr>
              <w:pStyle w:val="ListParagraph"/>
              <w:spacing w:after="0" w:line="240" w:lineRule="auto"/>
              <w:ind w:left="0"/>
              <w:jc w:val="center"/>
              <w:rPr>
                <w:rFonts w:cs="Arial"/>
                <w:b/>
                <w:sz w:val="20"/>
                <w:szCs w:val="20"/>
                <w:lang w:val="pt-BR"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446AD5" w:rsidRPr="00B94CEA" w14:paraId="093F243B" w14:textId="77777777" w:rsidTr="00857315">
        <w:trPr>
          <w:trHeight w:val="2268"/>
        </w:trPr>
        <w:tc>
          <w:tcPr>
            <w:tcW w:w="576" w:type="dxa"/>
            <w:vAlign w:val="center"/>
          </w:tcPr>
          <w:p w14:paraId="41F1F658" w14:textId="36BE00DC" w:rsidR="00446AD5" w:rsidRPr="00B94CEA" w:rsidRDefault="00446AD5" w:rsidP="00446AD5">
            <w:pPr>
              <w:pStyle w:val="ListParagraph"/>
              <w:spacing w:after="0" w:line="240" w:lineRule="auto"/>
              <w:ind w:left="0"/>
              <w:jc w:val="center"/>
              <w:rPr>
                <w:rFonts w:cs="Arial"/>
                <w:sz w:val="20"/>
                <w:szCs w:val="20"/>
                <w:lang w:val="pt-BR" w:eastAsia="zh-CN"/>
              </w:rPr>
            </w:pPr>
            <w:r>
              <w:rPr>
                <w:rFonts w:cs="Arial"/>
                <w:sz w:val="20"/>
                <w:szCs w:val="20"/>
                <w:lang w:val="pt-BR" w:eastAsia="zh-CN"/>
              </w:rPr>
              <w:lastRenderedPageBreak/>
              <w:t>6</w:t>
            </w:r>
          </w:p>
        </w:tc>
        <w:tc>
          <w:tcPr>
            <w:tcW w:w="2685" w:type="dxa"/>
            <w:vAlign w:val="center"/>
          </w:tcPr>
          <w:p w14:paraId="7A84657B" w14:textId="5DF9AF94" w:rsidR="00446AD5" w:rsidRPr="00B94CEA" w:rsidRDefault="00446AD5" w:rsidP="00446AD5">
            <w:pPr>
              <w:spacing w:after="0" w:line="240" w:lineRule="auto"/>
              <w:rPr>
                <w:rFonts w:cs="Arial"/>
                <w:sz w:val="20"/>
                <w:szCs w:val="20"/>
                <w:lang w:val="pt-BR"/>
              </w:rPr>
            </w:pPr>
            <w:r w:rsidRPr="00B94CEA">
              <w:rPr>
                <w:rFonts w:cs="Arial"/>
                <w:sz w:val="20"/>
                <w:szCs w:val="20"/>
              </w:rPr>
              <w:t>Pranata Hubungan Masyarakat Ahli Pertama</w:t>
            </w:r>
          </w:p>
        </w:tc>
        <w:tc>
          <w:tcPr>
            <w:tcW w:w="5529" w:type="dxa"/>
            <w:vAlign w:val="center"/>
          </w:tcPr>
          <w:p w14:paraId="443625E1" w14:textId="4ED1AFA9" w:rsidR="00446AD5" w:rsidRPr="00857315" w:rsidRDefault="00446AD5" w:rsidP="00857315">
            <w:pPr>
              <w:spacing w:after="0" w:line="240" w:lineRule="auto"/>
              <w:jc w:val="both"/>
              <w:rPr>
                <w:rFonts w:cs="Arial"/>
                <w:sz w:val="20"/>
                <w:szCs w:val="20"/>
                <w:lang w:val="pt-BR" w:eastAsia="zh-CN"/>
              </w:rPr>
            </w:pPr>
            <w:r w:rsidRPr="000943E5">
              <w:rPr>
                <w:rFonts w:cs="Arial"/>
                <w:sz w:val="20"/>
                <w:szCs w:val="20"/>
                <w:lang w:eastAsia="zh-CN"/>
              </w:rPr>
              <w:t>Melakukan pelayanan informasi dan kehumasan yang meliputi analisis, penyusunan, perancangan, pengumpulan, dan pelaksanaan, sebagai dasar dalam keberlangsungan kegiatan pelayanan informasi dan kehumasan, hubungan eksternal dan internal, serta audit komunikasi kehumasan untuk mendukung pelaksanaan tugas dan fungsi Kementerian PPN/Bappenas agar pembangunan terlaksana sesuai dengan rencana, atau dilaksanakan secara optimal selaras dengan dinamika pembangunan yang ada.</w:t>
            </w:r>
          </w:p>
        </w:tc>
        <w:tc>
          <w:tcPr>
            <w:tcW w:w="1907" w:type="dxa"/>
            <w:vAlign w:val="center"/>
          </w:tcPr>
          <w:p w14:paraId="6C580EDD" w14:textId="22A05E17" w:rsidR="00446AD5" w:rsidRPr="00B94CEA" w:rsidRDefault="0045615F" w:rsidP="00446AD5">
            <w:pPr>
              <w:pStyle w:val="ListParagraph"/>
              <w:spacing w:after="0" w:line="240" w:lineRule="auto"/>
              <w:ind w:left="0"/>
              <w:jc w:val="center"/>
              <w:rPr>
                <w:rFonts w:cs="Arial"/>
                <w:b/>
                <w:sz w:val="20"/>
                <w:szCs w:val="20"/>
                <w:lang w:val="pt-BR"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45615F" w:rsidRPr="00B94CEA" w14:paraId="6FF450C4" w14:textId="77777777" w:rsidTr="00857315">
        <w:trPr>
          <w:trHeight w:val="2268"/>
        </w:trPr>
        <w:tc>
          <w:tcPr>
            <w:tcW w:w="576" w:type="dxa"/>
            <w:vAlign w:val="center"/>
          </w:tcPr>
          <w:p w14:paraId="565DAD4B" w14:textId="3233B776" w:rsidR="0045615F" w:rsidRPr="00B94CEA" w:rsidRDefault="0045615F" w:rsidP="0045615F">
            <w:pPr>
              <w:pStyle w:val="ListParagraph"/>
              <w:spacing w:after="0" w:line="240" w:lineRule="auto"/>
              <w:ind w:left="0"/>
              <w:jc w:val="center"/>
              <w:rPr>
                <w:rFonts w:cs="Arial"/>
                <w:sz w:val="20"/>
                <w:szCs w:val="20"/>
                <w:lang w:val="sv-SE" w:eastAsia="zh-CN"/>
              </w:rPr>
            </w:pPr>
            <w:r>
              <w:rPr>
                <w:rFonts w:cs="Arial"/>
                <w:sz w:val="20"/>
                <w:szCs w:val="20"/>
                <w:lang w:val="sv-SE" w:eastAsia="zh-CN"/>
              </w:rPr>
              <w:t>7</w:t>
            </w:r>
          </w:p>
        </w:tc>
        <w:tc>
          <w:tcPr>
            <w:tcW w:w="2685" w:type="dxa"/>
            <w:vAlign w:val="center"/>
          </w:tcPr>
          <w:p w14:paraId="62CE097C" w14:textId="4E703C36" w:rsidR="0045615F" w:rsidRPr="00B94CEA" w:rsidRDefault="0045615F" w:rsidP="0045615F">
            <w:pPr>
              <w:spacing w:after="0" w:line="240" w:lineRule="auto"/>
              <w:rPr>
                <w:rFonts w:cs="Arial"/>
                <w:sz w:val="20"/>
                <w:szCs w:val="20"/>
                <w:lang w:val="pt-BR"/>
              </w:rPr>
            </w:pPr>
            <w:r w:rsidRPr="00B94CEA">
              <w:rPr>
                <w:rFonts w:cs="Arial"/>
                <w:sz w:val="20"/>
                <w:szCs w:val="20"/>
              </w:rPr>
              <w:t>Pranata Komputer Ahli Pertama</w:t>
            </w:r>
          </w:p>
        </w:tc>
        <w:tc>
          <w:tcPr>
            <w:tcW w:w="5529" w:type="dxa"/>
            <w:vAlign w:val="center"/>
          </w:tcPr>
          <w:p w14:paraId="154EC1D3" w14:textId="42C2D07D" w:rsidR="0045615F" w:rsidRPr="00825AEB" w:rsidRDefault="0045615F" w:rsidP="00857315">
            <w:pPr>
              <w:spacing w:after="0" w:line="240" w:lineRule="auto"/>
              <w:jc w:val="both"/>
              <w:rPr>
                <w:rFonts w:cs="Arial"/>
                <w:sz w:val="20"/>
                <w:szCs w:val="20"/>
                <w:lang w:eastAsia="zh-CN"/>
              </w:rPr>
            </w:pPr>
            <w:r w:rsidRPr="000943E5">
              <w:rPr>
                <w:rFonts w:cs="Arial"/>
                <w:sz w:val="20"/>
                <w:szCs w:val="20"/>
                <w:lang w:eastAsia="zh-CN"/>
              </w:rPr>
              <w:t>Melakukan kegiatan pengelolaan, implementasi, optimalisasi, upgrade, dan pengujian terkait pelaksanaan kegiatan teknologi informasi berbasis komputer yang meliputi tata kelola dan tata laksana teknologi informasi, infrastruktur teknologi informasi, serta sistem informasi dan multimedia untuk mendukung pelaksanaan tugas dan fungsi Kementerian PPN/Bappenas agar pembangunan terlaksana sesuai dengan rencana, atau dilaksanakan secara optimal selaras dengan dinamika pembangunan yang ada.</w:t>
            </w:r>
          </w:p>
        </w:tc>
        <w:tc>
          <w:tcPr>
            <w:tcW w:w="1907" w:type="dxa"/>
            <w:vAlign w:val="center"/>
          </w:tcPr>
          <w:p w14:paraId="096E8516" w14:textId="0DFA4EFE" w:rsidR="0045615F" w:rsidRPr="00B94CEA" w:rsidRDefault="0045615F" w:rsidP="0045615F">
            <w:pPr>
              <w:pStyle w:val="ListParagraph"/>
              <w:spacing w:after="0" w:line="240" w:lineRule="auto"/>
              <w:ind w:left="0"/>
              <w:jc w:val="center"/>
              <w:rPr>
                <w:rFonts w:cs="Arial"/>
                <w:b/>
                <w:sz w:val="20"/>
                <w:szCs w:val="20"/>
                <w:lang w:val="pt-BR"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2E498A" w:rsidRPr="00B94CEA" w14:paraId="3F644021" w14:textId="77777777" w:rsidTr="00857315">
        <w:trPr>
          <w:trHeight w:val="1587"/>
        </w:trPr>
        <w:tc>
          <w:tcPr>
            <w:tcW w:w="576" w:type="dxa"/>
            <w:vAlign w:val="center"/>
          </w:tcPr>
          <w:p w14:paraId="0ACB5CC0" w14:textId="051204E9"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8</w:t>
            </w:r>
          </w:p>
        </w:tc>
        <w:tc>
          <w:tcPr>
            <w:tcW w:w="2685" w:type="dxa"/>
            <w:vAlign w:val="center"/>
          </w:tcPr>
          <w:p w14:paraId="36B1FACE" w14:textId="1DAB5A77" w:rsidR="002E498A" w:rsidRPr="00B94CEA" w:rsidRDefault="002E498A" w:rsidP="002E498A">
            <w:pPr>
              <w:spacing w:after="0" w:line="240" w:lineRule="auto"/>
              <w:rPr>
                <w:rFonts w:cs="Arial"/>
                <w:sz w:val="20"/>
                <w:szCs w:val="20"/>
                <w:lang w:val="sv-SE"/>
              </w:rPr>
            </w:pPr>
            <w:r w:rsidRPr="00B94CEA">
              <w:rPr>
                <w:rFonts w:cs="Arial"/>
                <w:sz w:val="20"/>
                <w:szCs w:val="20"/>
              </w:rPr>
              <w:t>Statistisi Ahli Pertama</w:t>
            </w:r>
          </w:p>
        </w:tc>
        <w:tc>
          <w:tcPr>
            <w:tcW w:w="5529" w:type="dxa"/>
            <w:vAlign w:val="center"/>
          </w:tcPr>
          <w:p w14:paraId="64EF8E7F" w14:textId="51BA548E" w:rsidR="002E498A" w:rsidRPr="000943E5" w:rsidRDefault="002E498A" w:rsidP="00857315">
            <w:pPr>
              <w:spacing w:after="0" w:line="240" w:lineRule="auto"/>
              <w:jc w:val="both"/>
              <w:rPr>
                <w:rFonts w:cs="Arial"/>
                <w:sz w:val="20"/>
                <w:szCs w:val="20"/>
                <w:lang w:eastAsia="zh-CN"/>
              </w:rPr>
            </w:pPr>
            <w:r w:rsidRPr="00825AEB">
              <w:rPr>
                <w:rFonts w:cs="Arial"/>
                <w:sz w:val="20"/>
                <w:szCs w:val="20"/>
                <w:lang w:eastAsia="zh-CN"/>
              </w:rPr>
              <w:t xml:space="preserve">Melakukan kegiatan pelaksana teknis fungsional di bidang pengelolaan penyelenggaraan </w:t>
            </w:r>
            <w:r w:rsidRPr="00857315">
              <w:rPr>
                <w:rFonts w:cs="Arial"/>
                <w:sz w:val="20"/>
                <w:szCs w:val="20"/>
                <w:lang w:val="sv-SE" w:eastAsia="zh-CN"/>
              </w:rPr>
              <w:t>k</w:t>
            </w:r>
            <w:proofErr w:type="spellStart"/>
            <w:r w:rsidRPr="00825AEB">
              <w:rPr>
                <w:rFonts w:cs="Arial"/>
                <w:sz w:val="20"/>
                <w:szCs w:val="20"/>
                <w:lang w:eastAsia="zh-CN"/>
              </w:rPr>
              <w:t>egiatan</w:t>
            </w:r>
            <w:proofErr w:type="spellEnd"/>
            <w:r w:rsidRPr="00825AEB">
              <w:rPr>
                <w:rFonts w:cs="Arial"/>
                <w:sz w:val="20"/>
                <w:szCs w:val="20"/>
                <w:lang w:eastAsia="zh-CN"/>
              </w:rPr>
              <w:t xml:space="preserve"> </w:t>
            </w:r>
            <w:r w:rsidRPr="00857315">
              <w:rPr>
                <w:rFonts w:cs="Arial"/>
                <w:sz w:val="20"/>
                <w:szCs w:val="20"/>
                <w:lang w:val="sv-SE" w:eastAsia="zh-CN"/>
              </w:rPr>
              <w:t>s</w:t>
            </w:r>
            <w:proofErr w:type="spellStart"/>
            <w:r w:rsidRPr="00825AEB">
              <w:rPr>
                <w:rFonts w:cs="Arial"/>
                <w:sz w:val="20"/>
                <w:szCs w:val="20"/>
                <w:lang w:eastAsia="zh-CN"/>
              </w:rPr>
              <w:t>tatistik</w:t>
            </w:r>
            <w:proofErr w:type="spellEnd"/>
            <w:r w:rsidRPr="00825AEB">
              <w:rPr>
                <w:rFonts w:cs="Arial"/>
                <w:sz w:val="20"/>
                <w:szCs w:val="20"/>
                <w:lang w:eastAsia="zh-CN"/>
              </w:rPr>
              <w:t xml:space="preserve"> pada </w:t>
            </w:r>
            <w:r w:rsidRPr="00857315">
              <w:rPr>
                <w:rFonts w:cs="Arial"/>
                <w:sz w:val="20"/>
                <w:szCs w:val="20"/>
                <w:lang w:val="sv-SE" w:eastAsia="zh-CN"/>
              </w:rPr>
              <w:t>Kementerian PPN/Bappenas</w:t>
            </w:r>
            <w:r w:rsidRPr="00825AEB">
              <w:rPr>
                <w:rFonts w:cs="Arial"/>
                <w:sz w:val="20"/>
                <w:szCs w:val="20"/>
                <w:lang w:eastAsia="zh-CN"/>
              </w:rPr>
              <w:t xml:space="preserve">. Statistisi melaksanakan pengelolaan penyelenggaraan </w:t>
            </w:r>
            <w:r w:rsidRPr="00857315">
              <w:rPr>
                <w:rFonts w:cs="Arial"/>
                <w:sz w:val="20"/>
                <w:szCs w:val="20"/>
                <w:lang w:eastAsia="zh-CN"/>
              </w:rPr>
              <w:t>k</w:t>
            </w:r>
            <w:r w:rsidRPr="00825AEB">
              <w:rPr>
                <w:rFonts w:cs="Arial"/>
                <w:sz w:val="20"/>
                <w:szCs w:val="20"/>
                <w:lang w:eastAsia="zh-CN"/>
              </w:rPr>
              <w:t xml:space="preserve">egiatan </w:t>
            </w:r>
            <w:r w:rsidRPr="00857315">
              <w:rPr>
                <w:rFonts w:cs="Arial"/>
                <w:sz w:val="20"/>
                <w:szCs w:val="20"/>
                <w:lang w:eastAsia="zh-CN"/>
              </w:rPr>
              <w:t>s</w:t>
            </w:r>
            <w:r w:rsidRPr="00825AEB">
              <w:rPr>
                <w:rFonts w:cs="Arial"/>
                <w:sz w:val="20"/>
                <w:szCs w:val="20"/>
                <w:lang w:eastAsia="zh-CN"/>
              </w:rPr>
              <w:t xml:space="preserve">tatistik yang terdiri atas penyediaan </w:t>
            </w:r>
            <w:r w:rsidRPr="00857315">
              <w:rPr>
                <w:rFonts w:cs="Arial"/>
                <w:sz w:val="20"/>
                <w:szCs w:val="20"/>
                <w:lang w:eastAsia="zh-CN"/>
              </w:rPr>
              <w:t>d</w:t>
            </w:r>
            <w:r w:rsidRPr="00825AEB">
              <w:rPr>
                <w:rFonts w:cs="Arial"/>
                <w:sz w:val="20"/>
                <w:szCs w:val="20"/>
                <w:lang w:eastAsia="zh-CN"/>
              </w:rPr>
              <w:t xml:space="preserve">ata dan informasi </w:t>
            </w:r>
            <w:r w:rsidRPr="00857315">
              <w:rPr>
                <w:rFonts w:cs="Arial"/>
                <w:sz w:val="20"/>
                <w:szCs w:val="20"/>
                <w:lang w:eastAsia="zh-CN"/>
              </w:rPr>
              <w:t>s</w:t>
            </w:r>
            <w:r w:rsidRPr="00825AEB">
              <w:rPr>
                <w:rFonts w:cs="Arial"/>
                <w:sz w:val="20"/>
                <w:szCs w:val="20"/>
                <w:lang w:eastAsia="zh-CN"/>
              </w:rPr>
              <w:t>tatistik dan</w:t>
            </w:r>
            <w:r w:rsidRPr="00857315">
              <w:rPr>
                <w:rFonts w:cs="Arial"/>
                <w:sz w:val="20"/>
                <w:szCs w:val="20"/>
                <w:lang w:eastAsia="zh-CN"/>
              </w:rPr>
              <w:t xml:space="preserve"> </w:t>
            </w:r>
            <w:r w:rsidRPr="00825AEB">
              <w:rPr>
                <w:rFonts w:cs="Arial"/>
                <w:sz w:val="20"/>
                <w:szCs w:val="20"/>
                <w:lang w:eastAsia="zh-CN"/>
              </w:rPr>
              <w:t xml:space="preserve">penguatan </w:t>
            </w:r>
            <w:r w:rsidRPr="00857315">
              <w:rPr>
                <w:rFonts w:cs="Arial"/>
                <w:sz w:val="20"/>
                <w:szCs w:val="20"/>
                <w:lang w:eastAsia="zh-CN"/>
              </w:rPr>
              <w:t>s</w:t>
            </w:r>
            <w:r w:rsidRPr="00825AEB">
              <w:rPr>
                <w:rFonts w:cs="Arial"/>
                <w:sz w:val="20"/>
                <w:szCs w:val="20"/>
                <w:lang w:eastAsia="zh-CN"/>
              </w:rPr>
              <w:t xml:space="preserve">istem </w:t>
            </w:r>
            <w:r w:rsidRPr="00857315">
              <w:rPr>
                <w:rFonts w:cs="Arial"/>
                <w:sz w:val="20"/>
                <w:szCs w:val="20"/>
                <w:lang w:eastAsia="zh-CN"/>
              </w:rPr>
              <w:t>s</w:t>
            </w:r>
            <w:r w:rsidRPr="00825AEB">
              <w:rPr>
                <w:rFonts w:cs="Arial"/>
                <w:sz w:val="20"/>
                <w:szCs w:val="20"/>
                <w:lang w:eastAsia="zh-CN"/>
              </w:rPr>
              <w:t xml:space="preserve">tatistik </w:t>
            </w:r>
            <w:r w:rsidRPr="00857315">
              <w:rPr>
                <w:rFonts w:cs="Arial"/>
                <w:sz w:val="20"/>
                <w:szCs w:val="20"/>
                <w:lang w:eastAsia="zh-CN"/>
              </w:rPr>
              <w:t>n</w:t>
            </w:r>
            <w:r w:rsidRPr="00825AEB">
              <w:rPr>
                <w:rFonts w:cs="Arial"/>
                <w:sz w:val="20"/>
                <w:szCs w:val="20"/>
                <w:lang w:eastAsia="zh-CN"/>
              </w:rPr>
              <w:t>asional</w:t>
            </w:r>
            <w:r w:rsidRPr="00857315">
              <w:rPr>
                <w:rFonts w:cs="Arial"/>
                <w:sz w:val="20"/>
                <w:szCs w:val="20"/>
                <w:lang w:eastAsia="zh-CN"/>
              </w:rPr>
              <w:t>.</w:t>
            </w:r>
          </w:p>
        </w:tc>
        <w:tc>
          <w:tcPr>
            <w:tcW w:w="1907" w:type="dxa"/>
            <w:vAlign w:val="center"/>
          </w:tcPr>
          <w:p w14:paraId="553A79EC" w14:textId="7D78A31B" w:rsidR="002E498A" w:rsidRPr="00B94CEA" w:rsidRDefault="002E498A" w:rsidP="002E498A">
            <w:pPr>
              <w:pStyle w:val="ListParagraph"/>
              <w:spacing w:after="0" w:line="240" w:lineRule="auto"/>
              <w:ind w:left="0"/>
              <w:jc w:val="center"/>
              <w:rPr>
                <w:rFonts w:cs="Arial"/>
                <w:b/>
                <w:sz w:val="20"/>
                <w:szCs w:val="20"/>
                <w:lang w:val="sv-SE"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2E498A" w:rsidRPr="00B94CEA" w14:paraId="0D0163AE" w14:textId="77777777" w:rsidTr="00857315">
        <w:trPr>
          <w:trHeight w:val="1134"/>
        </w:trPr>
        <w:tc>
          <w:tcPr>
            <w:tcW w:w="576" w:type="dxa"/>
            <w:vAlign w:val="center"/>
          </w:tcPr>
          <w:p w14:paraId="03FD1353" w14:textId="1F53065C"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9</w:t>
            </w:r>
          </w:p>
        </w:tc>
        <w:tc>
          <w:tcPr>
            <w:tcW w:w="2685" w:type="dxa"/>
            <w:vAlign w:val="center"/>
          </w:tcPr>
          <w:p w14:paraId="1EDB08C2" w14:textId="744AB6CE" w:rsidR="002E498A" w:rsidRPr="00B94CEA" w:rsidRDefault="002E498A" w:rsidP="002E498A">
            <w:pPr>
              <w:spacing w:after="0" w:line="240" w:lineRule="auto"/>
              <w:rPr>
                <w:rFonts w:cs="Arial"/>
                <w:sz w:val="20"/>
                <w:szCs w:val="20"/>
                <w:lang w:val="sv-SE"/>
              </w:rPr>
            </w:pPr>
            <w:r w:rsidRPr="00B94CEA">
              <w:rPr>
                <w:rFonts w:cs="Arial"/>
                <w:sz w:val="20"/>
                <w:szCs w:val="20"/>
              </w:rPr>
              <w:t>Surveyor Pemetaan Ahli Pertama</w:t>
            </w:r>
          </w:p>
        </w:tc>
        <w:tc>
          <w:tcPr>
            <w:tcW w:w="5529" w:type="dxa"/>
            <w:vAlign w:val="center"/>
          </w:tcPr>
          <w:p w14:paraId="53EBB764" w14:textId="7153FA43" w:rsidR="002E498A" w:rsidRPr="00857315" w:rsidRDefault="002E498A" w:rsidP="00857315">
            <w:pPr>
              <w:spacing w:after="0" w:line="240" w:lineRule="auto"/>
              <w:jc w:val="both"/>
              <w:rPr>
                <w:rFonts w:cs="Arial"/>
                <w:sz w:val="20"/>
                <w:szCs w:val="20"/>
                <w:lang w:val="sv-SE" w:eastAsia="zh-CN"/>
              </w:rPr>
            </w:pPr>
            <w:r w:rsidRPr="00825AEB">
              <w:rPr>
                <w:rFonts w:cs="Arial"/>
                <w:sz w:val="20"/>
                <w:szCs w:val="20"/>
                <w:lang w:eastAsia="zh-CN"/>
              </w:rPr>
              <w:t xml:space="preserve">Melaksanakan kegiatan penyelenggaraan informasi geospasial, pembinaan penyelenggaraan informasi geospasial, dan pembangunan infrastruktur informasi </w:t>
            </w:r>
            <w:proofErr w:type="spellStart"/>
            <w:r w:rsidRPr="00825AEB">
              <w:rPr>
                <w:rFonts w:cs="Arial"/>
                <w:sz w:val="20"/>
                <w:szCs w:val="20"/>
                <w:lang w:eastAsia="zh-CN"/>
              </w:rPr>
              <w:t>geospasial</w:t>
            </w:r>
            <w:proofErr w:type="spellEnd"/>
            <w:r w:rsidRPr="00857315">
              <w:rPr>
                <w:rFonts w:cs="Arial"/>
                <w:sz w:val="20"/>
                <w:szCs w:val="20"/>
                <w:lang w:val="sv-SE" w:eastAsia="zh-CN"/>
              </w:rPr>
              <w:t>.</w:t>
            </w:r>
          </w:p>
        </w:tc>
        <w:tc>
          <w:tcPr>
            <w:tcW w:w="1907" w:type="dxa"/>
            <w:vAlign w:val="center"/>
          </w:tcPr>
          <w:p w14:paraId="14E76B05" w14:textId="2A8B4B07" w:rsidR="002E498A" w:rsidRPr="00B94CEA" w:rsidRDefault="002E498A" w:rsidP="002E498A">
            <w:pPr>
              <w:pStyle w:val="ListParagraph"/>
              <w:spacing w:after="0" w:line="240" w:lineRule="auto"/>
              <w:ind w:left="0"/>
              <w:jc w:val="center"/>
              <w:rPr>
                <w:rFonts w:cs="Arial"/>
                <w:b/>
                <w:sz w:val="20"/>
                <w:szCs w:val="20"/>
                <w:lang w:val="sv-SE" w:eastAsia="zh-CN"/>
              </w:rPr>
            </w:pPr>
            <w:r w:rsidRPr="003306DC">
              <w:rPr>
                <w:rFonts w:cs="Arial"/>
                <w:sz w:val="20"/>
                <w:szCs w:val="20"/>
                <w:lang w:val="sv-SE" w:eastAsia="zh-CN"/>
              </w:rPr>
              <w:t>Rp</w:t>
            </w:r>
            <w:r>
              <w:rPr>
                <w:rFonts w:cs="Arial"/>
                <w:sz w:val="20"/>
                <w:szCs w:val="20"/>
                <w:lang w:val="sv-SE" w:eastAsia="zh-CN"/>
              </w:rPr>
              <w:t>10</w:t>
            </w:r>
            <w:r w:rsidRPr="003306DC">
              <w:rPr>
                <w:rFonts w:cs="Arial"/>
                <w:sz w:val="20"/>
                <w:szCs w:val="20"/>
                <w:lang w:val="sv-SE" w:eastAsia="zh-CN"/>
              </w:rPr>
              <w:t>.</w:t>
            </w:r>
            <w:r>
              <w:rPr>
                <w:rFonts w:cs="Arial"/>
                <w:sz w:val="20"/>
                <w:szCs w:val="20"/>
                <w:lang w:val="sv-SE" w:eastAsia="zh-CN"/>
              </w:rPr>
              <w:t>0</w:t>
            </w:r>
            <w:r w:rsidRPr="003306DC">
              <w:rPr>
                <w:rFonts w:cs="Arial"/>
                <w:sz w:val="20"/>
                <w:szCs w:val="20"/>
                <w:lang w:val="sv-SE" w:eastAsia="zh-CN"/>
              </w:rPr>
              <w:t xml:space="preserve">00.000 </w:t>
            </w:r>
            <w:r w:rsidR="00857315">
              <w:rPr>
                <w:rFonts w:cs="Arial"/>
                <w:sz w:val="20"/>
                <w:szCs w:val="20"/>
                <w:lang w:val="sv-SE" w:eastAsia="zh-CN"/>
              </w:rPr>
              <w:t>s.d.</w:t>
            </w:r>
            <w:r w:rsidRPr="003306DC">
              <w:rPr>
                <w:rFonts w:cs="Arial"/>
                <w:sz w:val="20"/>
                <w:szCs w:val="20"/>
                <w:lang w:val="sv-SE" w:eastAsia="zh-CN"/>
              </w:rPr>
              <w:t xml:space="preserve"> Rp1</w:t>
            </w:r>
            <w:r>
              <w:rPr>
                <w:rFonts w:cs="Arial"/>
                <w:sz w:val="20"/>
                <w:szCs w:val="20"/>
                <w:lang w:val="sv-SE" w:eastAsia="zh-CN"/>
              </w:rPr>
              <w:t>3.0</w:t>
            </w:r>
            <w:r w:rsidRPr="003306DC">
              <w:rPr>
                <w:rFonts w:cs="Arial"/>
                <w:sz w:val="20"/>
                <w:szCs w:val="20"/>
                <w:lang w:val="sv-SE" w:eastAsia="zh-CN"/>
              </w:rPr>
              <w:t>00</w:t>
            </w:r>
            <w:r>
              <w:rPr>
                <w:rFonts w:cs="Arial"/>
                <w:sz w:val="20"/>
                <w:szCs w:val="20"/>
                <w:lang w:val="sv-SE" w:eastAsia="zh-CN"/>
              </w:rPr>
              <w:t>.</w:t>
            </w:r>
            <w:r w:rsidRPr="003306DC">
              <w:rPr>
                <w:rFonts w:cs="Arial"/>
                <w:sz w:val="20"/>
                <w:szCs w:val="20"/>
                <w:lang w:val="sv-SE" w:eastAsia="zh-CN"/>
              </w:rPr>
              <w:t>000</w:t>
            </w:r>
          </w:p>
        </w:tc>
      </w:tr>
      <w:tr w:rsidR="002E498A" w:rsidRPr="00B94CEA" w14:paraId="76AADACE" w14:textId="77777777" w:rsidTr="00857315">
        <w:trPr>
          <w:trHeight w:val="2494"/>
        </w:trPr>
        <w:tc>
          <w:tcPr>
            <w:tcW w:w="576" w:type="dxa"/>
            <w:vAlign w:val="center"/>
          </w:tcPr>
          <w:p w14:paraId="0959BAEB" w14:textId="4160B961"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10</w:t>
            </w:r>
          </w:p>
        </w:tc>
        <w:tc>
          <w:tcPr>
            <w:tcW w:w="2685" w:type="dxa"/>
            <w:vAlign w:val="center"/>
          </w:tcPr>
          <w:p w14:paraId="52647F65" w14:textId="3B092CA9" w:rsidR="002E498A" w:rsidRPr="00B94CEA" w:rsidRDefault="002E498A" w:rsidP="002E498A">
            <w:pPr>
              <w:spacing w:after="0" w:line="240" w:lineRule="auto"/>
              <w:rPr>
                <w:rFonts w:cs="Arial"/>
                <w:sz w:val="20"/>
                <w:szCs w:val="20"/>
                <w:lang w:val="sv-SE"/>
              </w:rPr>
            </w:pPr>
            <w:r w:rsidRPr="005F3394">
              <w:rPr>
                <w:sz w:val="20"/>
                <w:szCs w:val="20"/>
              </w:rPr>
              <w:t>Arsiparis Terampil</w:t>
            </w:r>
          </w:p>
        </w:tc>
        <w:tc>
          <w:tcPr>
            <w:tcW w:w="5529" w:type="dxa"/>
            <w:vAlign w:val="center"/>
          </w:tcPr>
          <w:p w14:paraId="74781E1B" w14:textId="6A031A8C" w:rsidR="002E498A" w:rsidRPr="000943E5" w:rsidRDefault="002E498A" w:rsidP="00857315">
            <w:pPr>
              <w:spacing w:after="0" w:line="240" w:lineRule="auto"/>
              <w:jc w:val="both"/>
              <w:rPr>
                <w:rFonts w:cs="Arial"/>
                <w:sz w:val="20"/>
                <w:szCs w:val="20"/>
                <w:lang w:eastAsia="zh-CN"/>
              </w:rPr>
            </w:pPr>
            <w:r w:rsidRPr="000943E5">
              <w:rPr>
                <w:rFonts w:cs="Arial"/>
                <w:sz w:val="20"/>
                <w:szCs w:val="20"/>
                <w:lang w:eastAsia="zh-CN"/>
              </w:rPr>
              <w:t xml:space="preserve">Melaksanakan kegiatan pengelolaan arsip dinamis, pembinaan kearsipan dan pengolahan serta penyajian arsip menjadi informasi di </w:t>
            </w:r>
            <w:r w:rsidRPr="00857315">
              <w:rPr>
                <w:rFonts w:cs="Arial"/>
                <w:sz w:val="20"/>
                <w:szCs w:val="20"/>
                <w:lang w:val="sv-SE" w:eastAsia="zh-CN"/>
              </w:rPr>
              <w:t>Kementerian PPN/Bappenas</w:t>
            </w:r>
            <w:r w:rsidRPr="000943E5">
              <w:rPr>
                <w:rFonts w:cs="Arial"/>
                <w:sz w:val="20"/>
                <w:szCs w:val="20"/>
                <w:lang w:eastAsia="zh-CN"/>
              </w:rPr>
              <w:t xml:space="preserve"> agar pembangunan terlaksana sesuai dengan rencana atau dilaksanakan secara optimal selaras dengan dinamika pembangunan yang ada untuk mendukung pelaksanaan tugas dan fungsi Kementerian PPN/Bappenas agar pembangunan terlaksana sesuai dengan rencana, atau dilaksanakan secara optimal selaras dengan dinamika pembangunan yang ada.</w:t>
            </w:r>
          </w:p>
        </w:tc>
        <w:tc>
          <w:tcPr>
            <w:tcW w:w="1907" w:type="dxa"/>
            <w:vAlign w:val="center"/>
          </w:tcPr>
          <w:p w14:paraId="3F27D889" w14:textId="48D71A3D" w:rsidR="002E498A" w:rsidRPr="00B94CEA" w:rsidRDefault="002E498A" w:rsidP="002E498A">
            <w:pPr>
              <w:pStyle w:val="ListParagraph"/>
              <w:spacing w:after="0" w:line="240" w:lineRule="auto"/>
              <w:ind w:left="0"/>
              <w:jc w:val="center"/>
              <w:rPr>
                <w:rFonts w:cs="Arial"/>
                <w:b/>
                <w:sz w:val="20"/>
                <w:szCs w:val="20"/>
                <w:lang w:val="sv-SE" w:eastAsia="zh-CN"/>
              </w:rPr>
            </w:pPr>
            <w:r w:rsidRPr="00825AEB">
              <w:rPr>
                <w:rFonts w:cs="Arial"/>
                <w:sz w:val="20"/>
                <w:szCs w:val="20"/>
                <w:lang w:val="pt-BR" w:eastAsia="zh-CN"/>
              </w:rPr>
              <w:t>Rp</w:t>
            </w:r>
            <w:r>
              <w:rPr>
                <w:rFonts w:cs="Arial"/>
                <w:sz w:val="20"/>
                <w:szCs w:val="20"/>
                <w:lang w:val="pt-BR" w:eastAsia="zh-CN"/>
              </w:rPr>
              <w:t>8</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00.000</w:t>
            </w:r>
          </w:p>
        </w:tc>
      </w:tr>
      <w:tr w:rsidR="00857315" w:rsidRPr="00B94CEA" w14:paraId="34A00B5D" w14:textId="77777777" w:rsidTr="00857315">
        <w:trPr>
          <w:trHeight w:val="2778"/>
        </w:trPr>
        <w:tc>
          <w:tcPr>
            <w:tcW w:w="576" w:type="dxa"/>
            <w:vAlign w:val="center"/>
          </w:tcPr>
          <w:p w14:paraId="42608914" w14:textId="20483C9E" w:rsidR="00857315" w:rsidRPr="00B94CEA" w:rsidRDefault="00857315" w:rsidP="00857315">
            <w:pPr>
              <w:pStyle w:val="ListParagraph"/>
              <w:spacing w:after="0" w:line="240" w:lineRule="auto"/>
              <w:ind w:left="0"/>
              <w:jc w:val="center"/>
              <w:rPr>
                <w:rFonts w:cs="Arial"/>
                <w:sz w:val="20"/>
                <w:szCs w:val="20"/>
                <w:lang w:val="sv-SE" w:eastAsia="zh-CN"/>
              </w:rPr>
            </w:pPr>
            <w:r>
              <w:rPr>
                <w:rFonts w:cs="Arial"/>
                <w:sz w:val="20"/>
                <w:szCs w:val="20"/>
                <w:lang w:val="sv-SE" w:eastAsia="zh-CN"/>
              </w:rPr>
              <w:t>11</w:t>
            </w:r>
          </w:p>
        </w:tc>
        <w:tc>
          <w:tcPr>
            <w:tcW w:w="2685" w:type="dxa"/>
            <w:vAlign w:val="center"/>
          </w:tcPr>
          <w:p w14:paraId="0C77A47A" w14:textId="1E001892" w:rsidR="00857315" w:rsidRPr="00B94CEA" w:rsidRDefault="00857315" w:rsidP="00857315">
            <w:pPr>
              <w:spacing w:after="0" w:line="240" w:lineRule="auto"/>
              <w:rPr>
                <w:rFonts w:cs="Arial"/>
                <w:sz w:val="20"/>
                <w:szCs w:val="20"/>
                <w:lang w:val="sv-SE"/>
              </w:rPr>
            </w:pPr>
            <w:r w:rsidRPr="00B94CEA">
              <w:rPr>
                <w:rFonts w:cs="Arial"/>
                <w:sz w:val="20"/>
                <w:szCs w:val="20"/>
              </w:rPr>
              <w:t>Pranata Sumber Daya Manusia Aparatur Terampil</w:t>
            </w:r>
          </w:p>
        </w:tc>
        <w:tc>
          <w:tcPr>
            <w:tcW w:w="5529" w:type="dxa"/>
            <w:vAlign w:val="center"/>
          </w:tcPr>
          <w:p w14:paraId="64ED987C" w14:textId="20B83286" w:rsidR="00857315" w:rsidRPr="000943E5" w:rsidRDefault="00857315" w:rsidP="00857315">
            <w:pPr>
              <w:spacing w:after="0" w:line="240" w:lineRule="auto"/>
              <w:jc w:val="both"/>
              <w:rPr>
                <w:rFonts w:cs="Arial"/>
                <w:sz w:val="20"/>
                <w:szCs w:val="20"/>
                <w:lang w:eastAsia="zh-CN"/>
              </w:rPr>
            </w:pPr>
            <w:r w:rsidRPr="000943E5">
              <w:rPr>
                <w:rFonts w:cs="Arial"/>
                <w:sz w:val="20"/>
                <w:szCs w:val="20"/>
                <w:lang w:eastAsia="zh-CN"/>
              </w:rPr>
              <w:t xml:space="preserve">Melakukan kegiatan identifikasi dan klasifikasi dokumen administrasi pengelolaan dan pelayanan kepegawaian aparatur sipil negara meliputi penyusunan dan penetapan kebutuhan pengadaan, pengembangan, penilaian kinerja, penghargaan, sistem informasi, proses bisnis administrasi pelayanan kepegawaian, serta asistensi dan </w:t>
            </w:r>
            <w:proofErr w:type="spellStart"/>
            <w:r w:rsidRPr="000943E5">
              <w:rPr>
                <w:rFonts w:cs="Arial"/>
                <w:sz w:val="20"/>
                <w:szCs w:val="20"/>
                <w:lang w:eastAsia="zh-CN"/>
              </w:rPr>
              <w:t>survey</w:t>
            </w:r>
            <w:proofErr w:type="spellEnd"/>
            <w:r w:rsidRPr="000943E5">
              <w:rPr>
                <w:rFonts w:cs="Arial"/>
                <w:sz w:val="20"/>
                <w:szCs w:val="20"/>
                <w:lang w:eastAsia="zh-CN"/>
              </w:rPr>
              <w:t xml:space="preserve"> pelayanan kepegawaian untuk mendukung pelaksanaan tugas dan fungsi Kementerian PPN/Bappenas agar pembangunan terlaksana sesuai dengan rencana, atau dilaksanakan secara optimal selaras dengan dinamika pembangunan yang ada.</w:t>
            </w:r>
          </w:p>
        </w:tc>
        <w:tc>
          <w:tcPr>
            <w:tcW w:w="1907" w:type="dxa"/>
            <w:vAlign w:val="center"/>
          </w:tcPr>
          <w:p w14:paraId="09FFC7C8" w14:textId="51905F0B" w:rsidR="00857315" w:rsidRPr="00B94CEA" w:rsidRDefault="00857315" w:rsidP="00857315">
            <w:pPr>
              <w:pStyle w:val="ListParagraph"/>
              <w:spacing w:after="0" w:line="240" w:lineRule="auto"/>
              <w:ind w:left="0"/>
              <w:jc w:val="center"/>
              <w:rPr>
                <w:rFonts w:cs="Arial"/>
                <w:b/>
                <w:sz w:val="20"/>
                <w:szCs w:val="20"/>
                <w:lang w:val="sv-SE" w:eastAsia="zh-CN"/>
              </w:rPr>
            </w:pPr>
            <w:r w:rsidRPr="00825AEB">
              <w:rPr>
                <w:rFonts w:cs="Arial"/>
                <w:sz w:val="20"/>
                <w:szCs w:val="20"/>
                <w:lang w:val="pt-BR" w:eastAsia="zh-CN"/>
              </w:rPr>
              <w:t>Rp</w:t>
            </w:r>
            <w:r>
              <w:rPr>
                <w:rFonts w:cs="Arial"/>
                <w:sz w:val="20"/>
                <w:szCs w:val="20"/>
                <w:lang w:val="pt-BR" w:eastAsia="zh-CN"/>
              </w:rPr>
              <w:t>8</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00.000</w:t>
            </w:r>
          </w:p>
        </w:tc>
      </w:tr>
      <w:tr w:rsidR="00857315" w:rsidRPr="00B94CEA" w14:paraId="652A4781" w14:textId="77777777" w:rsidTr="00857315">
        <w:trPr>
          <w:trHeight w:val="2268"/>
        </w:trPr>
        <w:tc>
          <w:tcPr>
            <w:tcW w:w="576" w:type="dxa"/>
            <w:vAlign w:val="center"/>
          </w:tcPr>
          <w:p w14:paraId="5753B4C3" w14:textId="1A4100F7" w:rsidR="00857315" w:rsidRDefault="00857315" w:rsidP="00857315">
            <w:pPr>
              <w:pStyle w:val="ListParagraph"/>
              <w:spacing w:after="0" w:line="240" w:lineRule="auto"/>
              <w:ind w:left="0"/>
              <w:jc w:val="center"/>
              <w:rPr>
                <w:rFonts w:cs="Arial"/>
                <w:sz w:val="20"/>
                <w:szCs w:val="20"/>
                <w:lang w:val="sv-SE" w:eastAsia="zh-CN"/>
              </w:rPr>
            </w:pPr>
            <w:r>
              <w:rPr>
                <w:rFonts w:cs="Arial"/>
                <w:sz w:val="20"/>
                <w:szCs w:val="20"/>
                <w:lang w:val="sv-SE" w:eastAsia="zh-CN"/>
              </w:rPr>
              <w:lastRenderedPageBreak/>
              <w:t>12</w:t>
            </w:r>
          </w:p>
        </w:tc>
        <w:tc>
          <w:tcPr>
            <w:tcW w:w="2685" w:type="dxa"/>
            <w:vAlign w:val="center"/>
          </w:tcPr>
          <w:p w14:paraId="414A6EBD" w14:textId="716239F1" w:rsidR="00857315" w:rsidRPr="00B94CEA" w:rsidRDefault="00857315" w:rsidP="00857315">
            <w:pPr>
              <w:spacing w:after="0" w:line="240" w:lineRule="auto"/>
              <w:rPr>
                <w:rFonts w:cs="Arial"/>
                <w:sz w:val="20"/>
                <w:szCs w:val="20"/>
              </w:rPr>
            </w:pPr>
            <w:r w:rsidRPr="00B94CEA">
              <w:rPr>
                <w:rFonts w:cs="Arial"/>
                <w:sz w:val="20"/>
                <w:szCs w:val="20"/>
              </w:rPr>
              <w:t>Pranata Komputer Terampil</w:t>
            </w:r>
          </w:p>
        </w:tc>
        <w:tc>
          <w:tcPr>
            <w:tcW w:w="5529" w:type="dxa"/>
            <w:vAlign w:val="center"/>
          </w:tcPr>
          <w:p w14:paraId="5F871097" w14:textId="6055B647" w:rsidR="00857315" w:rsidRPr="00825AEB" w:rsidRDefault="00857315" w:rsidP="00857315">
            <w:pPr>
              <w:spacing w:after="0" w:line="240" w:lineRule="auto"/>
              <w:jc w:val="both"/>
              <w:rPr>
                <w:rFonts w:cs="Arial"/>
                <w:sz w:val="20"/>
                <w:szCs w:val="20"/>
                <w:lang w:eastAsia="zh-CN"/>
              </w:rPr>
            </w:pPr>
            <w:r w:rsidRPr="00825AEB">
              <w:rPr>
                <w:rFonts w:cs="Arial"/>
                <w:sz w:val="20"/>
                <w:szCs w:val="20"/>
                <w:lang w:eastAsia="zh-CN"/>
              </w:rPr>
              <w:t>Melakukan kegiatan pengadaan, pencatatan, perbaikan, dan perekaman data terkait pelaksanaan kegiatan teknologi informasi berbasis komputer yang meliputi tata kelola dan tata laksana teknologi informasi, infrastruktur teknologi informasi, serta sistem informasi dan multimedia untuk mendukung pelaksanaan tugas dan fungsi Kementerian PPN/Bappenas agar pembangunan terlaksana sesuai dengan rencana, atau dilaksanakan secara optimal selaras dengan dinamika pembangunan yang ada.</w:t>
            </w:r>
          </w:p>
        </w:tc>
        <w:tc>
          <w:tcPr>
            <w:tcW w:w="1907" w:type="dxa"/>
            <w:vAlign w:val="center"/>
          </w:tcPr>
          <w:p w14:paraId="5B945914" w14:textId="533EB901" w:rsidR="00857315" w:rsidRPr="00825AEB" w:rsidRDefault="00857315" w:rsidP="00857315">
            <w:pPr>
              <w:pStyle w:val="ListParagraph"/>
              <w:spacing w:after="0" w:line="240" w:lineRule="auto"/>
              <w:ind w:left="0"/>
              <w:jc w:val="center"/>
              <w:rPr>
                <w:rFonts w:cs="Arial"/>
                <w:sz w:val="20"/>
                <w:szCs w:val="20"/>
                <w:lang w:val="pt-BR" w:eastAsia="zh-CN"/>
              </w:rPr>
            </w:pPr>
            <w:r w:rsidRPr="00825AEB">
              <w:rPr>
                <w:rFonts w:cs="Arial"/>
                <w:sz w:val="20"/>
                <w:szCs w:val="20"/>
                <w:lang w:val="pt-BR" w:eastAsia="zh-CN"/>
              </w:rPr>
              <w:t>Rp</w:t>
            </w:r>
            <w:r>
              <w:rPr>
                <w:rFonts w:cs="Arial"/>
                <w:sz w:val="20"/>
                <w:szCs w:val="20"/>
                <w:lang w:val="pt-BR" w:eastAsia="zh-CN"/>
              </w:rPr>
              <w:t>8</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00.000</w:t>
            </w:r>
          </w:p>
        </w:tc>
      </w:tr>
      <w:tr w:rsidR="002E498A" w:rsidRPr="00B94CEA" w14:paraId="773C7A5D" w14:textId="77777777" w:rsidTr="00857315">
        <w:trPr>
          <w:trHeight w:val="1928"/>
        </w:trPr>
        <w:tc>
          <w:tcPr>
            <w:tcW w:w="576" w:type="dxa"/>
            <w:vAlign w:val="center"/>
          </w:tcPr>
          <w:p w14:paraId="1816C47A" w14:textId="556163A9"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13</w:t>
            </w:r>
          </w:p>
        </w:tc>
        <w:tc>
          <w:tcPr>
            <w:tcW w:w="2685" w:type="dxa"/>
            <w:vAlign w:val="center"/>
          </w:tcPr>
          <w:p w14:paraId="3C7C29CD" w14:textId="6A71881B" w:rsidR="002E498A" w:rsidRPr="00B94CEA" w:rsidRDefault="002E498A" w:rsidP="002E498A">
            <w:pPr>
              <w:spacing w:after="0" w:line="240" w:lineRule="auto"/>
              <w:rPr>
                <w:rFonts w:cs="Arial"/>
                <w:sz w:val="20"/>
                <w:szCs w:val="20"/>
                <w:lang w:val="pt-BR"/>
              </w:rPr>
            </w:pPr>
            <w:r>
              <w:rPr>
                <w:rFonts w:cs="Arial"/>
                <w:sz w:val="20"/>
                <w:szCs w:val="20"/>
                <w:lang w:val="pt-BR"/>
              </w:rPr>
              <w:t>Penata Layanan Operasional</w:t>
            </w:r>
          </w:p>
        </w:tc>
        <w:tc>
          <w:tcPr>
            <w:tcW w:w="5529" w:type="dxa"/>
            <w:vAlign w:val="center"/>
          </w:tcPr>
          <w:p w14:paraId="025C8122" w14:textId="2D77B34A" w:rsidR="002E498A" w:rsidRPr="00825AEB" w:rsidRDefault="00F85981" w:rsidP="00857315">
            <w:pPr>
              <w:spacing w:after="0" w:line="240" w:lineRule="auto"/>
              <w:jc w:val="both"/>
              <w:rPr>
                <w:rFonts w:cs="Arial"/>
                <w:sz w:val="20"/>
                <w:szCs w:val="20"/>
                <w:lang w:eastAsia="zh-CN"/>
              </w:rPr>
            </w:pPr>
            <w:r w:rsidRPr="00F85981">
              <w:rPr>
                <w:rFonts w:cs="Arial"/>
                <w:sz w:val="20"/>
                <w:szCs w:val="20"/>
                <w:lang w:eastAsia="zh-CN"/>
              </w:rPr>
              <w:t>Melaksanakan kegiatan operasional dan administrasi di bidang layanan umum, seperti penerimaan dan pemrosesan permintaan layanan publik, pemberian informasi dan layanan kepada masyarakat, serta pelaksanaan tugas-tugas administratif dalam mendukung segala kebutuhan operasional yang diperlukan sehingga dapat terlaksana pelaksanaan tugas dan fungsi Kementerian PPN/Bappenas.</w:t>
            </w:r>
          </w:p>
        </w:tc>
        <w:tc>
          <w:tcPr>
            <w:tcW w:w="1907" w:type="dxa"/>
            <w:vAlign w:val="center"/>
          </w:tcPr>
          <w:p w14:paraId="31D298CB" w14:textId="14C4DD06" w:rsidR="002E498A" w:rsidRPr="00B94CEA" w:rsidRDefault="002E498A" w:rsidP="002E498A">
            <w:pPr>
              <w:pStyle w:val="ListParagraph"/>
              <w:spacing w:after="0" w:line="240" w:lineRule="auto"/>
              <w:ind w:left="0"/>
              <w:jc w:val="center"/>
              <w:rPr>
                <w:rFonts w:cs="Arial"/>
                <w:b/>
                <w:sz w:val="20"/>
                <w:szCs w:val="20"/>
                <w:lang w:val="pt-BR" w:eastAsia="zh-CN"/>
              </w:rPr>
            </w:pPr>
            <w:r w:rsidRPr="00825AEB">
              <w:rPr>
                <w:rFonts w:cs="Arial"/>
                <w:sz w:val="20"/>
                <w:szCs w:val="20"/>
                <w:lang w:val="pt-BR" w:eastAsia="zh-CN"/>
              </w:rPr>
              <w:t>Rp</w:t>
            </w:r>
            <w:r>
              <w:rPr>
                <w:rFonts w:cs="Arial"/>
                <w:sz w:val="20"/>
                <w:szCs w:val="20"/>
                <w:lang w:val="pt-BR" w:eastAsia="zh-CN"/>
              </w:rPr>
              <w:t>8</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11</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00.000</w:t>
            </w:r>
          </w:p>
        </w:tc>
      </w:tr>
      <w:tr w:rsidR="002E498A" w:rsidRPr="00B94CEA" w14:paraId="6ED80A94" w14:textId="77777777" w:rsidTr="00857315">
        <w:trPr>
          <w:trHeight w:val="1361"/>
        </w:trPr>
        <w:tc>
          <w:tcPr>
            <w:tcW w:w="576" w:type="dxa"/>
            <w:vAlign w:val="center"/>
          </w:tcPr>
          <w:p w14:paraId="662F31BA" w14:textId="70D39096"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14</w:t>
            </w:r>
          </w:p>
        </w:tc>
        <w:tc>
          <w:tcPr>
            <w:tcW w:w="2685" w:type="dxa"/>
            <w:vAlign w:val="center"/>
          </w:tcPr>
          <w:p w14:paraId="3B9394CC" w14:textId="2A8EBC14" w:rsidR="002E498A" w:rsidRPr="00B94CEA" w:rsidRDefault="002E498A" w:rsidP="002E498A">
            <w:pPr>
              <w:spacing w:after="0" w:line="240" w:lineRule="auto"/>
              <w:rPr>
                <w:rFonts w:cs="Arial"/>
                <w:sz w:val="20"/>
                <w:szCs w:val="20"/>
                <w:lang w:val="pt-BR"/>
              </w:rPr>
            </w:pPr>
            <w:r>
              <w:rPr>
                <w:rFonts w:cs="Arial"/>
                <w:sz w:val="20"/>
                <w:szCs w:val="20"/>
                <w:lang w:val="pt-BR"/>
              </w:rPr>
              <w:t>Pengelola Layanan Operasional</w:t>
            </w:r>
          </w:p>
        </w:tc>
        <w:tc>
          <w:tcPr>
            <w:tcW w:w="5529" w:type="dxa"/>
            <w:vAlign w:val="center"/>
          </w:tcPr>
          <w:p w14:paraId="27C022FD" w14:textId="1C67BFD7" w:rsidR="002E498A" w:rsidRPr="00857315" w:rsidRDefault="00F85981" w:rsidP="00857315">
            <w:pPr>
              <w:spacing w:after="0" w:line="240" w:lineRule="auto"/>
              <w:jc w:val="both"/>
              <w:rPr>
                <w:rFonts w:cs="Arial"/>
                <w:sz w:val="20"/>
                <w:szCs w:val="20"/>
                <w:lang w:val="pt-BR" w:eastAsia="zh-CN"/>
              </w:rPr>
            </w:pPr>
            <w:r w:rsidRPr="00857315">
              <w:rPr>
                <w:rFonts w:cs="Arial"/>
                <w:sz w:val="20"/>
                <w:szCs w:val="20"/>
                <w:lang w:val="pt-BR" w:eastAsia="zh-CN"/>
              </w:rPr>
              <w:t>Melaksanakan kegiatan pelaksanaan teknis terkait dengan pengolahan data dan informasi dalam mendukung segala kebutuhan kegiatan yang diperlukan sehingga dapat terlaksana pelaksanaan tugas dan fungsi Kementerian PPN/Bappenas.</w:t>
            </w:r>
          </w:p>
        </w:tc>
        <w:tc>
          <w:tcPr>
            <w:tcW w:w="1907" w:type="dxa"/>
            <w:vAlign w:val="center"/>
          </w:tcPr>
          <w:p w14:paraId="110B0553" w14:textId="2547BF00" w:rsidR="002E498A" w:rsidRPr="00B94CEA" w:rsidRDefault="002E498A" w:rsidP="002E498A">
            <w:pPr>
              <w:pStyle w:val="ListParagraph"/>
              <w:spacing w:after="0" w:line="240" w:lineRule="auto"/>
              <w:ind w:left="0"/>
              <w:jc w:val="center"/>
              <w:rPr>
                <w:rFonts w:cs="Arial"/>
                <w:b/>
                <w:sz w:val="20"/>
                <w:szCs w:val="20"/>
                <w:lang w:val="pt-BR" w:eastAsia="zh-CN"/>
              </w:rPr>
            </w:pPr>
            <w:r w:rsidRPr="00825AEB">
              <w:rPr>
                <w:rFonts w:cs="Arial"/>
                <w:sz w:val="20"/>
                <w:szCs w:val="20"/>
                <w:lang w:val="pt-BR" w:eastAsia="zh-CN"/>
              </w:rPr>
              <w:t>Rp</w:t>
            </w:r>
            <w:r>
              <w:rPr>
                <w:rFonts w:cs="Arial"/>
                <w:sz w:val="20"/>
                <w:szCs w:val="20"/>
                <w:lang w:val="pt-BR" w:eastAsia="zh-CN"/>
              </w:rPr>
              <w:t>7</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00.000</w:t>
            </w:r>
          </w:p>
        </w:tc>
      </w:tr>
      <w:tr w:rsidR="002E498A" w:rsidRPr="00B94CEA" w14:paraId="07FAF7BD" w14:textId="77777777" w:rsidTr="00857315">
        <w:trPr>
          <w:trHeight w:val="1814"/>
        </w:trPr>
        <w:tc>
          <w:tcPr>
            <w:tcW w:w="576" w:type="dxa"/>
            <w:vAlign w:val="center"/>
          </w:tcPr>
          <w:p w14:paraId="711AD044" w14:textId="6E938E73"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15</w:t>
            </w:r>
          </w:p>
        </w:tc>
        <w:tc>
          <w:tcPr>
            <w:tcW w:w="2685" w:type="dxa"/>
            <w:vAlign w:val="center"/>
          </w:tcPr>
          <w:p w14:paraId="2CB4AE53" w14:textId="41A8F4F1" w:rsidR="002E498A" w:rsidRPr="00B94CEA" w:rsidRDefault="002E498A" w:rsidP="002E498A">
            <w:pPr>
              <w:spacing w:after="0" w:line="240" w:lineRule="auto"/>
              <w:rPr>
                <w:rFonts w:cs="Arial"/>
                <w:sz w:val="20"/>
                <w:szCs w:val="20"/>
                <w:lang w:val="pt-BR"/>
              </w:rPr>
            </w:pPr>
            <w:r>
              <w:rPr>
                <w:rFonts w:cs="Arial"/>
                <w:sz w:val="20"/>
                <w:szCs w:val="20"/>
                <w:lang w:val="pt-BR"/>
              </w:rPr>
              <w:t>Operator Layanan Operasional</w:t>
            </w:r>
          </w:p>
        </w:tc>
        <w:tc>
          <w:tcPr>
            <w:tcW w:w="5529" w:type="dxa"/>
            <w:vAlign w:val="center"/>
          </w:tcPr>
          <w:p w14:paraId="2A90761A" w14:textId="520919E5" w:rsidR="002E498A" w:rsidRPr="00857315" w:rsidRDefault="00F85981" w:rsidP="00857315">
            <w:pPr>
              <w:spacing w:after="0" w:line="240" w:lineRule="auto"/>
              <w:jc w:val="both"/>
              <w:rPr>
                <w:rFonts w:cs="Arial"/>
                <w:sz w:val="20"/>
                <w:szCs w:val="20"/>
                <w:lang w:val="pt-BR" w:eastAsia="zh-CN"/>
              </w:rPr>
            </w:pPr>
            <w:r w:rsidRPr="00857315">
              <w:rPr>
                <w:rFonts w:cs="Arial"/>
                <w:sz w:val="20"/>
                <w:szCs w:val="20"/>
                <w:lang w:val="pt-BR" w:eastAsia="zh-CN"/>
              </w:rPr>
              <w:t>Melaksanakan kegiatan operasional dan administrasi di bidang layanan umum, seperti penerimaan dan pemrosesan permintaan layanan publik, pemberian informasi dan layanan kepada masyarakat, serta pelaksanaan tugas-tugas administratif dalam mendukung segala kebutuhan operasional yang diperlukan sehingga dapat terlaksana pelaksanaan tugas dan fungsi Kementerian PPN/Bappenas.</w:t>
            </w:r>
          </w:p>
        </w:tc>
        <w:tc>
          <w:tcPr>
            <w:tcW w:w="1907" w:type="dxa"/>
            <w:vAlign w:val="center"/>
          </w:tcPr>
          <w:p w14:paraId="030F9605" w14:textId="0D045864" w:rsidR="002E498A" w:rsidRPr="00B94CEA" w:rsidRDefault="002E498A" w:rsidP="002E498A">
            <w:pPr>
              <w:pStyle w:val="ListParagraph"/>
              <w:spacing w:after="0" w:line="240" w:lineRule="auto"/>
              <w:ind w:left="0"/>
              <w:jc w:val="center"/>
              <w:rPr>
                <w:rFonts w:cs="Arial"/>
                <w:b/>
                <w:sz w:val="20"/>
                <w:szCs w:val="20"/>
                <w:lang w:val="pt-BR" w:eastAsia="zh-CN"/>
              </w:rPr>
            </w:pPr>
            <w:r w:rsidRPr="00825AEB">
              <w:rPr>
                <w:rFonts w:cs="Arial"/>
                <w:sz w:val="20"/>
                <w:szCs w:val="20"/>
                <w:lang w:val="pt-BR" w:eastAsia="zh-CN"/>
              </w:rPr>
              <w:t>Rp</w:t>
            </w:r>
            <w:r>
              <w:rPr>
                <w:rFonts w:cs="Arial"/>
                <w:sz w:val="20"/>
                <w:szCs w:val="20"/>
                <w:lang w:val="pt-BR" w:eastAsia="zh-CN"/>
              </w:rPr>
              <w:t>7</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00.000</w:t>
            </w:r>
          </w:p>
        </w:tc>
      </w:tr>
      <w:tr w:rsidR="002E498A" w:rsidRPr="00B94CEA" w14:paraId="447FE0C6" w14:textId="77777777" w:rsidTr="00857315">
        <w:trPr>
          <w:trHeight w:val="1361"/>
        </w:trPr>
        <w:tc>
          <w:tcPr>
            <w:tcW w:w="576" w:type="dxa"/>
            <w:vAlign w:val="center"/>
          </w:tcPr>
          <w:p w14:paraId="62F521E8" w14:textId="224202BB"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16</w:t>
            </w:r>
          </w:p>
        </w:tc>
        <w:tc>
          <w:tcPr>
            <w:tcW w:w="2685" w:type="dxa"/>
            <w:vAlign w:val="center"/>
          </w:tcPr>
          <w:p w14:paraId="7122A323" w14:textId="5A044C52" w:rsidR="002E498A" w:rsidRPr="00B94CEA" w:rsidRDefault="002E498A" w:rsidP="002E498A">
            <w:pPr>
              <w:spacing w:after="0" w:line="240" w:lineRule="auto"/>
              <w:rPr>
                <w:rFonts w:cs="Arial"/>
                <w:sz w:val="20"/>
                <w:szCs w:val="20"/>
                <w:lang w:val="pt-BR"/>
              </w:rPr>
            </w:pPr>
            <w:r>
              <w:rPr>
                <w:rFonts w:cs="Arial"/>
                <w:sz w:val="20"/>
                <w:szCs w:val="20"/>
                <w:lang w:val="pt-BR"/>
              </w:rPr>
              <w:t>Pengadministrasi Perkantoran</w:t>
            </w:r>
          </w:p>
        </w:tc>
        <w:tc>
          <w:tcPr>
            <w:tcW w:w="5529" w:type="dxa"/>
            <w:vAlign w:val="center"/>
          </w:tcPr>
          <w:p w14:paraId="58D95818" w14:textId="311DA5B2" w:rsidR="002E498A" w:rsidRPr="00F85981" w:rsidRDefault="00F85981" w:rsidP="00857315">
            <w:pPr>
              <w:spacing w:after="0" w:line="240" w:lineRule="auto"/>
              <w:jc w:val="both"/>
              <w:rPr>
                <w:rFonts w:cs="Arial"/>
                <w:sz w:val="20"/>
                <w:szCs w:val="20"/>
                <w:lang w:eastAsia="zh-CN"/>
              </w:rPr>
            </w:pPr>
            <w:r w:rsidRPr="00F85981">
              <w:rPr>
                <w:rFonts w:cs="Arial"/>
                <w:sz w:val="20"/>
                <w:szCs w:val="20"/>
                <w:lang w:eastAsia="zh-CN"/>
              </w:rPr>
              <w:t>Melaksanakan kegiatan pelaksanaan teknis terkait dengan adminstrasi perkantoran dalam mendukung segala kebutuhan administrasi yang diperlukan sehingga dapat terlaksana pelaksanaan tugas dan fungsi Kementerian PPN/Bappenas.</w:t>
            </w:r>
          </w:p>
        </w:tc>
        <w:tc>
          <w:tcPr>
            <w:tcW w:w="1907" w:type="dxa"/>
            <w:vAlign w:val="center"/>
          </w:tcPr>
          <w:p w14:paraId="25157D97" w14:textId="5748B009" w:rsidR="002E498A" w:rsidRPr="00B94CEA" w:rsidRDefault="002E498A" w:rsidP="002E498A">
            <w:pPr>
              <w:pStyle w:val="ListParagraph"/>
              <w:spacing w:after="0" w:line="240" w:lineRule="auto"/>
              <w:ind w:left="0"/>
              <w:jc w:val="center"/>
              <w:rPr>
                <w:rFonts w:cs="Arial"/>
                <w:b/>
                <w:sz w:val="20"/>
                <w:szCs w:val="20"/>
                <w:lang w:val="pt-BR" w:eastAsia="zh-CN"/>
              </w:rPr>
            </w:pPr>
            <w:r w:rsidRPr="00825AEB">
              <w:rPr>
                <w:rFonts w:cs="Arial"/>
                <w:sz w:val="20"/>
                <w:szCs w:val="20"/>
                <w:lang w:val="pt-BR" w:eastAsia="zh-CN"/>
              </w:rPr>
              <w:t>Rp</w:t>
            </w:r>
            <w:r>
              <w:rPr>
                <w:rFonts w:cs="Arial"/>
                <w:sz w:val="20"/>
                <w:szCs w:val="20"/>
                <w:lang w:val="pt-BR" w:eastAsia="zh-CN"/>
              </w:rPr>
              <w:t>7</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10</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00.000</w:t>
            </w:r>
          </w:p>
        </w:tc>
      </w:tr>
      <w:tr w:rsidR="002E498A" w:rsidRPr="00B94CEA" w14:paraId="7CED1B38" w14:textId="77777777" w:rsidTr="00857315">
        <w:trPr>
          <w:trHeight w:val="1871"/>
        </w:trPr>
        <w:tc>
          <w:tcPr>
            <w:tcW w:w="576" w:type="dxa"/>
            <w:vAlign w:val="center"/>
          </w:tcPr>
          <w:p w14:paraId="78DEDA60" w14:textId="25F2DA91" w:rsidR="002E498A" w:rsidRPr="00B94CEA" w:rsidRDefault="002E498A" w:rsidP="002E498A">
            <w:pPr>
              <w:pStyle w:val="ListParagraph"/>
              <w:spacing w:after="0" w:line="240" w:lineRule="auto"/>
              <w:ind w:left="0"/>
              <w:jc w:val="center"/>
              <w:rPr>
                <w:rFonts w:cs="Arial"/>
                <w:sz w:val="20"/>
                <w:szCs w:val="20"/>
                <w:lang w:val="sv-SE" w:eastAsia="zh-CN"/>
              </w:rPr>
            </w:pPr>
            <w:r>
              <w:rPr>
                <w:rFonts w:cs="Arial"/>
                <w:sz w:val="20"/>
                <w:szCs w:val="20"/>
                <w:lang w:val="sv-SE" w:eastAsia="zh-CN"/>
              </w:rPr>
              <w:t>17</w:t>
            </w:r>
          </w:p>
        </w:tc>
        <w:tc>
          <w:tcPr>
            <w:tcW w:w="2685" w:type="dxa"/>
            <w:vAlign w:val="center"/>
          </w:tcPr>
          <w:p w14:paraId="186C9BE6" w14:textId="6CA61A36" w:rsidR="002E498A" w:rsidRPr="00B94CEA" w:rsidRDefault="002E498A" w:rsidP="002E498A">
            <w:pPr>
              <w:spacing w:after="0" w:line="240" w:lineRule="auto"/>
              <w:rPr>
                <w:rFonts w:cs="Arial"/>
                <w:sz w:val="20"/>
                <w:szCs w:val="20"/>
                <w:lang w:val="pt-BR"/>
              </w:rPr>
            </w:pPr>
            <w:r>
              <w:rPr>
                <w:rFonts w:cs="Arial"/>
                <w:sz w:val="20"/>
                <w:szCs w:val="20"/>
                <w:lang w:val="pt-BR"/>
              </w:rPr>
              <w:t>Pengelola Umum Operasional</w:t>
            </w:r>
          </w:p>
        </w:tc>
        <w:tc>
          <w:tcPr>
            <w:tcW w:w="5529" w:type="dxa"/>
            <w:vAlign w:val="center"/>
          </w:tcPr>
          <w:p w14:paraId="19A58652" w14:textId="259BB71D" w:rsidR="002E498A" w:rsidRPr="000943E5" w:rsidRDefault="00F85981" w:rsidP="00857315">
            <w:pPr>
              <w:spacing w:after="0" w:line="240" w:lineRule="auto"/>
              <w:jc w:val="both"/>
              <w:rPr>
                <w:rFonts w:cs="Arial"/>
                <w:sz w:val="20"/>
                <w:szCs w:val="20"/>
                <w:lang w:eastAsia="zh-CN"/>
              </w:rPr>
            </w:pPr>
            <w:r w:rsidRPr="00F85981">
              <w:rPr>
                <w:rFonts w:cs="Arial"/>
                <w:sz w:val="20"/>
                <w:szCs w:val="20"/>
                <w:lang w:eastAsia="zh-CN"/>
              </w:rPr>
              <w:t>Melaksanakan kegiatan operasional dan administrasi di bidang layanan umum, seperti penerimaan dan pemrosesan permintaan layanan publik, pemberian informasi dan layanan kepada masyarakat, serta pelaksanaan tugas-tugas administratif dalam mendukung segala kebutuhan operasional yang diperlukan sehingga dapat terlaksana pelaksanaan tugas dan fungsi Kementerian PPN/Bappenas.</w:t>
            </w:r>
          </w:p>
        </w:tc>
        <w:tc>
          <w:tcPr>
            <w:tcW w:w="1907" w:type="dxa"/>
            <w:vAlign w:val="center"/>
          </w:tcPr>
          <w:p w14:paraId="7E1EC15D" w14:textId="19F0DA87" w:rsidR="002E498A" w:rsidRPr="00825AEB" w:rsidRDefault="00F85981" w:rsidP="002E498A">
            <w:pPr>
              <w:pStyle w:val="ListParagraph"/>
              <w:spacing w:after="0" w:line="240" w:lineRule="auto"/>
              <w:ind w:left="0"/>
              <w:jc w:val="center"/>
              <w:rPr>
                <w:rFonts w:cs="Arial"/>
                <w:sz w:val="20"/>
                <w:szCs w:val="20"/>
                <w:lang w:val="pt-BR" w:eastAsia="zh-CN"/>
              </w:rPr>
            </w:pPr>
            <w:r w:rsidRPr="00825AEB">
              <w:rPr>
                <w:rFonts w:cs="Arial"/>
                <w:sz w:val="20"/>
                <w:szCs w:val="20"/>
                <w:lang w:val="pt-BR" w:eastAsia="zh-CN"/>
              </w:rPr>
              <w:t>Rp</w:t>
            </w:r>
            <w:r>
              <w:rPr>
                <w:rFonts w:cs="Arial"/>
                <w:sz w:val="20"/>
                <w:szCs w:val="20"/>
                <w:lang w:val="pt-BR" w:eastAsia="zh-CN"/>
              </w:rPr>
              <w:t>4</w:t>
            </w:r>
            <w:r w:rsidRPr="00825AEB">
              <w:rPr>
                <w:rFonts w:cs="Arial"/>
                <w:sz w:val="20"/>
                <w:szCs w:val="20"/>
                <w:lang w:val="pt-BR" w:eastAsia="zh-CN"/>
              </w:rPr>
              <w:t>.</w:t>
            </w:r>
            <w:r>
              <w:rPr>
                <w:rFonts w:cs="Arial"/>
                <w:sz w:val="20"/>
                <w:szCs w:val="20"/>
                <w:lang w:val="pt-BR" w:eastAsia="zh-CN"/>
              </w:rPr>
              <w:t>5</w:t>
            </w:r>
            <w:r w:rsidRPr="00825AEB">
              <w:rPr>
                <w:rFonts w:cs="Arial"/>
                <w:sz w:val="20"/>
                <w:szCs w:val="20"/>
                <w:lang w:val="pt-BR" w:eastAsia="zh-CN"/>
              </w:rPr>
              <w:t xml:space="preserve">00.000 </w:t>
            </w:r>
            <w:r w:rsidR="00857315">
              <w:rPr>
                <w:rFonts w:cs="Arial"/>
                <w:sz w:val="20"/>
                <w:szCs w:val="20"/>
                <w:lang w:val="pt-BR" w:eastAsia="zh-CN"/>
              </w:rPr>
              <w:t>s.d.</w:t>
            </w:r>
            <w:r w:rsidRPr="00825AEB">
              <w:rPr>
                <w:rFonts w:cs="Arial"/>
                <w:sz w:val="20"/>
                <w:szCs w:val="20"/>
                <w:lang w:val="pt-BR" w:eastAsia="zh-CN"/>
              </w:rPr>
              <w:t xml:space="preserve"> Rp</w:t>
            </w:r>
            <w:r>
              <w:rPr>
                <w:rFonts w:cs="Arial"/>
                <w:sz w:val="20"/>
                <w:szCs w:val="20"/>
                <w:lang w:val="pt-BR" w:eastAsia="zh-CN"/>
              </w:rPr>
              <w:t>6</w:t>
            </w:r>
            <w:r w:rsidRPr="00825AEB">
              <w:rPr>
                <w:rFonts w:cs="Arial"/>
                <w:sz w:val="20"/>
                <w:szCs w:val="20"/>
                <w:lang w:val="pt-BR" w:eastAsia="zh-CN"/>
              </w:rPr>
              <w:t>.</w:t>
            </w:r>
            <w:r>
              <w:rPr>
                <w:rFonts w:cs="Arial"/>
                <w:sz w:val="20"/>
                <w:szCs w:val="20"/>
                <w:lang w:val="pt-BR" w:eastAsia="zh-CN"/>
              </w:rPr>
              <w:t>0</w:t>
            </w:r>
            <w:r w:rsidRPr="00825AEB">
              <w:rPr>
                <w:rFonts w:cs="Arial"/>
                <w:sz w:val="20"/>
                <w:szCs w:val="20"/>
                <w:lang w:val="pt-BR" w:eastAsia="zh-CN"/>
              </w:rPr>
              <w:t>00.000</w:t>
            </w:r>
          </w:p>
        </w:tc>
      </w:tr>
    </w:tbl>
    <w:p w14:paraId="6EC0E786" w14:textId="77777777" w:rsidR="00A85EC0" w:rsidRDefault="00A85EC0" w:rsidP="00EF6966">
      <w:pPr>
        <w:spacing w:after="0" w:line="240" w:lineRule="auto"/>
        <w:jc w:val="both"/>
        <w:rPr>
          <w:rFonts w:cs="Arial"/>
          <w:b/>
          <w:color w:val="auto"/>
          <w:sz w:val="24"/>
          <w:szCs w:val="24"/>
        </w:rPr>
      </w:pPr>
    </w:p>
    <w:p w14:paraId="6DCE293E" w14:textId="77777777" w:rsidR="00252DE6" w:rsidRPr="0049391F" w:rsidRDefault="00252DE6" w:rsidP="00EF6966">
      <w:pPr>
        <w:spacing w:after="0" w:line="240" w:lineRule="auto"/>
        <w:jc w:val="both"/>
        <w:rPr>
          <w:rFonts w:cs="Arial"/>
          <w:b/>
          <w:color w:val="auto"/>
          <w:sz w:val="24"/>
          <w:szCs w:val="24"/>
        </w:rPr>
      </w:pPr>
    </w:p>
    <w:sectPr w:rsidR="00252DE6" w:rsidRPr="0049391F" w:rsidSect="00857315">
      <w:footerReference w:type="default" r:id="rId8"/>
      <w:pgSz w:w="11907" w:h="16839" w:code="9"/>
      <w:pgMar w:top="851" w:right="425"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B430" w14:textId="77777777" w:rsidR="00D7070F" w:rsidRDefault="00D7070F">
      <w:pPr>
        <w:spacing w:after="0" w:line="240" w:lineRule="auto"/>
      </w:pPr>
      <w:r>
        <w:separator/>
      </w:r>
    </w:p>
  </w:endnote>
  <w:endnote w:type="continuationSeparator" w:id="0">
    <w:p w14:paraId="70247AB2" w14:textId="77777777" w:rsidR="00D7070F" w:rsidRDefault="00D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3215" w14:textId="3A74F43A" w:rsidR="00692611" w:rsidRDefault="00692611" w:rsidP="0078093F">
    <w:pPr>
      <w:pStyle w:val="Footer1"/>
      <w:tabs>
        <w:tab w:val="clear" w:pos="9360"/>
        <w:tab w:val="right" w:pos="9044"/>
      </w:tabs>
      <w:jc w:val="center"/>
      <w:rPr>
        <w:rFonts w:ascii="Times New Roman"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42E8" w14:textId="77777777" w:rsidR="00D7070F" w:rsidRDefault="00D7070F">
      <w:pPr>
        <w:spacing w:after="0" w:line="240" w:lineRule="auto"/>
      </w:pPr>
      <w:r>
        <w:separator/>
      </w:r>
    </w:p>
  </w:footnote>
  <w:footnote w:type="continuationSeparator" w:id="0">
    <w:p w14:paraId="50451147" w14:textId="77777777" w:rsidR="00D7070F" w:rsidRDefault="00D7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396C03"/>
    <w:multiLevelType w:val="singleLevel"/>
    <w:tmpl w:val="84396C03"/>
    <w:lvl w:ilvl="0">
      <w:start w:val="1"/>
      <w:numFmt w:val="lowerLetter"/>
      <w:lvlText w:val="%1."/>
      <w:lvlJc w:val="left"/>
      <w:pPr>
        <w:tabs>
          <w:tab w:val="left" w:pos="425"/>
        </w:tabs>
        <w:ind w:left="425" w:hanging="425"/>
      </w:pPr>
      <w:rPr>
        <w:rFonts w:hint="default"/>
      </w:rPr>
    </w:lvl>
  </w:abstractNum>
  <w:abstractNum w:abstractNumId="1" w15:restartNumberingAfterBreak="0">
    <w:nsid w:val="ACF5D504"/>
    <w:multiLevelType w:val="singleLevel"/>
    <w:tmpl w:val="ACF5D504"/>
    <w:lvl w:ilvl="0">
      <w:start w:val="1"/>
      <w:numFmt w:val="lowerLetter"/>
      <w:lvlText w:val="%1."/>
      <w:lvlJc w:val="left"/>
      <w:pPr>
        <w:tabs>
          <w:tab w:val="left" w:pos="425"/>
        </w:tabs>
        <w:ind w:left="425" w:hanging="425"/>
      </w:pPr>
      <w:rPr>
        <w:rFonts w:hint="default"/>
      </w:rPr>
    </w:lvl>
  </w:abstractNum>
  <w:abstractNum w:abstractNumId="2" w15:restartNumberingAfterBreak="0">
    <w:nsid w:val="B225DEE9"/>
    <w:multiLevelType w:val="singleLevel"/>
    <w:tmpl w:val="648EFFB0"/>
    <w:lvl w:ilvl="0">
      <w:start w:val="1"/>
      <w:numFmt w:val="decimal"/>
      <w:lvlText w:val="%1."/>
      <w:lvlJc w:val="left"/>
      <w:pPr>
        <w:tabs>
          <w:tab w:val="left" w:pos="425"/>
        </w:tabs>
        <w:ind w:left="425" w:hanging="425"/>
      </w:pPr>
      <w:rPr>
        <w:rFonts w:hint="default"/>
        <w:color w:val="000000" w:themeColor="text1"/>
      </w:rPr>
    </w:lvl>
  </w:abstractNum>
  <w:abstractNum w:abstractNumId="3" w15:restartNumberingAfterBreak="0">
    <w:nsid w:val="C62602B1"/>
    <w:multiLevelType w:val="singleLevel"/>
    <w:tmpl w:val="C62602B1"/>
    <w:lvl w:ilvl="0">
      <w:start w:val="1"/>
      <w:numFmt w:val="lowerLetter"/>
      <w:lvlText w:val="%1."/>
      <w:lvlJc w:val="left"/>
      <w:pPr>
        <w:tabs>
          <w:tab w:val="left" w:pos="425"/>
        </w:tabs>
        <w:ind w:left="425" w:hanging="425"/>
      </w:pPr>
      <w:rPr>
        <w:rFonts w:hint="default"/>
      </w:rPr>
    </w:lvl>
  </w:abstractNum>
  <w:abstractNum w:abstractNumId="4" w15:restartNumberingAfterBreak="0">
    <w:nsid w:val="07213CC6"/>
    <w:multiLevelType w:val="multilevel"/>
    <w:tmpl w:val="07213CC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EC96DBD"/>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23AA3"/>
    <w:multiLevelType w:val="hybridMultilevel"/>
    <w:tmpl w:val="56FA187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16C53BB9"/>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7ABE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490E02"/>
    <w:multiLevelType w:val="hybridMultilevel"/>
    <w:tmpl w:val="FC9EFDB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1AA387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A24B3C"/>
    <w:multiLevelType w:val="multilevel"/>
    <w:tmpl w:val="1BA24B3C"/>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15:restartNumberingAfterBreak="0">
    <w:nsid w:val="1F0070DD"/>
    <w:multiLevelType w:val="multilevel"/>
    <w:tmpl w:val="1F0070DD"/>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15:restartNumberingAfterBreak="0">
    <w:nsid w:val="2BB20ADC"/>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BA1F15"/>
    <w:multiLevelType w:val="hybridMultilevel"/>
    <w:tmpl w:val="3230EC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0C77EC4"/>
    <w:multiLevelType w:val="hybridMultilevel"/>
    <w:tmpl w:val="F7CE2C30"/>
    <w:lvl w:ilvl="0" w:tplc="A866FD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D809FE"/>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B84B20"/>
    <w:multiLevelType w:val="multilevel"/>
    <w:tmpl w:val="158E2714"/>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0713F4"/>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F60079"/>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60386E"/>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583937"/>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D23A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4C1FDF"/>
    <w:multiLevelType w:val="multilevel"/>
    <w:tmpl w:val="4D4C1FDF"/>
    <w:lvl w:ilvl="0">
      <w:start w:val="1"/>
      <w:numFmt w:val="lowerLetter"/>
      <w:lvlText w:val="%1."/>
      <w:lvlJc w:val="left"/>
      <w:pPr>
        <w:ind w:left="786" w:hanging="360"/>
      </w:pPr>
      <w:rPr>
        <w:rFonts w:eastAsia="Arial Unicode MS" w:hint="default"/>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4F040B3C"/>
    <w:multiLevelType w:val="hybridMultilevel"/>
    <w:tmpl w:val="773E047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15:restartNumberingAfterBreak="0">
    <w:nsid w:val="5541543E"/>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834119"/>
    <w:multiLevelType w:val="hybridMultilevel"/>
    <w:tmpl w:val="4E744908"/>
    <w:lvl w:ilvl="0" w:tplc="38090011">
      <w:start w:val="1"/>
      <w:numFmt w:val="decimal"/>
      <w:lvlText w:val="%1)"/>
      <w:lvlJc w:val="left"/>
      <w:pPr>
        <w:ind w:left="720" w:hanging="360"/>
      </w:pPr>
    </w:lvl>
    <w:lvl w:ilvl="1" w:tplc="3F6EE0FA">
      <w:start w:val="1"/>
      <w:numFmt w:val="lowerLetter"/>
      <w:lvlText w:val="%2."/>
      <w:lvlJc w:val="left"/>
      <w:pPr>
        <w:ind w:left="1440" w:hanging="360"/>
      </w:pPr>
      <w:rPr>
        <w:i w:val="0"/>
        <w:i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153B8F"/>
    <w:multiLevelType w:val="hybridMultilevel"/>
    <w:tmpl w:val="1668D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C6D7E"/>
    <w:multiLevelType w:val="multilevel"/>
    <w:tmpl w:val="76A4D9A2"/>
    <w:lvl w:ilvl="0">
      <w:start w:val="1"/>
      <w:numFmt w:val="upperRoman"/>
      <w:lvlText w:val="%1."/>
      <w:lvlJc w:val="left"/>
      <w:pPr>
        <w:ind w:left="720" w:hanging="720"/>
      </w:pPr>
      <w:rPr>
        <w:rFonts w:hint="default"/>
      </w:rPr>
    </w:lvl>
    <w:lvl w:ilvl="1">
      <w:start w:val="1"/>
      <w:numFmt w:val="decimal"/>
      <w:lvlText w:val="%2."/>
      <w:lvlJc w:val="left"/>
      <w:pPr>
        <w:ind w:left="1080" w:hanging="360"/>
      </w:pPr>
      <w:rPr>
        <w:b w:val="0"/>
        <w:bCs/>
        <w:i w:val="0"/>
        <w:i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DA9B2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757137"/>
    <w:multiLevelType w:val="hybridMultilevel"/>
    <w:tmpl w:val="A4E43F22"/>
    <w:lvl w:ilvl="0" w:tplc="38090011">
      <w:start w:val="1"/>
      <w:numFmt w:val="decimal"/>
      <w:lvlText w:val="%1)"/>
      <w:lvlJc w:val="left"/>
      <w:pPr>
        <w:ind w:left="720" w:hanging="360"/>
      </w:pPr>
      <w:rPr>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4A064A7"/>
    <w:multiLevelType w:val="multilevel"/>
    <w:tmpl w:val="158E2714"/>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4BD3F32"/>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7F694A"/>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2D7B2E"/>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63494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D7838ED"/>
    <w:multiLevelType w:val="multilevel"/>
    <w:tmpl w:val="158E2714"/>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FA12769"/>
    <w:multiLevelType w:val="hybridMultilevel"/>
    <w:tmpl w:val="A4E43F22"/>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6047829">
    <w:abstractNumId w:val="23"/>
  </w:num>
  <w:num w:numId="2" w16cid:durableId="1456094433">
    <w:abstractNumId w:val="0"/>
  </w:num>
  <w:num w:numId="3" w16cid:durableId="2110546233">
    <w:abstractNumId w:val="1"/>
  </w:num>
  <w:num w:numId="4" w16cid:durableId="897861557">
    <w:abstractNumId w:val="3"/>
  </w:num>
  <w:num w:numId="5" w16cid:durableId="1237784712">
    <w:abstractNumId w:val="2"/>
  </w:num>
  <w:num w:numId="6" w16cid:durableId="1229727598">
    <w:abstractNumId w:val="36"/>
  </w:num>
  <w:num w:numId="7" w16cid:durableId="1823038141">
    <w:abstractNumId w:val="4"/>
  </w:num>
  <w:num w:numId="8" w16cid:durableId="75133446">
    <w:abstractNumId w:val="17"/>
  </w:num>
  <w:num w:numId="9" w16cid:durableId="547305202">
    <w:abstractNumId w:val="15"/>
  </w:num>
  <w:num w:numId="10" w16cid:durableId="561670847">
    <w:abstractNumId w:val="27"/>
  </w:num>
  <w:num w:numId="11" w16cid:durableId="1201629888">
    <w:abstractNumId w:val="6"/>
  </w:num>
  <w:num w:numId="12" w16cid:durableId="366372807">
    <w:abstractNumId w:val="14"/>
  </w:num>
  <w:num w:numId="13" w16cid:durableId="356974799">
    <w:abstractNumId w:val="9"/>
  </w:num>
  <w:num w:numId="14" w16cid:durableId="1693453379">
    <w:abstractNumId w:val="11"/>
  </w:num>
  <w:num w:numId="15" w16cid:durableId="58596091">
    <w:abstractNumId w:val="12"/>
  </w:num>
  <w:num w:numId="16" w16cid:durableId="1636250696">
    <w:abstractNumId w:val="28"/>
  </w:num>
  <w:num w:numId="17" w16cid:durableId="1598127019">
    <w:abstractNumId w:val="30"/>
  </w:num>
  <w:num w:numId="18" w16cid:durableId="1436052483">
    <w:abstractNumId w:val="26"/>
  </w:num>
  <w:num w:numId="19" w16cid:durableId="1636178955">
    <w:abstractNumId w:val="13"/>
  </w:num>
  <w:num w:numId="20" w16cid:durableId="1501237932">
    <w:abstractNumId w:val="24"/>
  </w:num>
  <w:num w:numId="21" w16cid:durableId="313145467">
    <w:abstractNumId w:val="31"/>
  </w:num>
  <w:num w:numId="22" w16cid:durableId="131793150">
    <w:abstractNumId w:val="20"/>
  </w:num>
  <w:num w:numId="23" w16cid:durableId="1656841329">
    <w:abstractNumId w:val="21"/>
  </w:num>
  <w:num w:numId="24" w16cid:durableId="1046492732">
    <w:abstractNumId w:val="19"/>
  </w:num>
  <w:num w:numId="25" w16cid:durableId="1886212573">
    <w:abstractNumId w:val="33"/>
  </w:num>
  <w:num w:numId="26" w16cid:durableId="1741126801">
    <w:abstractNumId w:val="10"/>
  </w:num>
  <w:num w:numId="27" w16cid:durableId="499540297">
    <w:abstractNumId w:val="8"/>
  </w:num>
  <w:num w:numId="28" w16cid:durableId="385684711">
    <w:abstractNumId w:val="35"/>
  </w:num>
  <w:num w:numId="29" w16cid:durableId="1942906307">
    <w:abstractNumId w:val="22"/>
  </w:num>
  <w:num w:numId="30" w16cid:durableId="1767264963">
    <w:abstractNumId w:val="29"/>
  </w:num>
  <w:num w:numId="31" w16cid:durableId="1623656481">
    <w:abstractNumId w:val="32"/>
  </w:num>
  <w:num w:numId="32" w16cid:durableId="783966900">
    <w:abstractNumId w:val="7"/>
  </w:num>
  <w:num w:numId="33" w16cid:durableId="725103275">
    <w:abstractNumId w:val="25"/>
  </w:num>
  <w:num w:numId="34" w16cid:durableId="904222568">
    <w:abstractNumId w:val="5"/>
  </w:num>
  <w:num w:numId="35" w16cid:durableId="1022248570">
    <w:abstractNumId w:val="16"/>
  </w:num>
  <w:num w:numId="36" w16cid:durableId="811795007">
    <w:abstractNumId w:val="37"/>
  </w:num>
  <w:num w:numId="37" w16cid:durableId="371658114">
    <w:abstractNumId w:val="34"/>
  </w:num>
  <w:num w:numId="38" w16cid:durableId="19335395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DYzMTcxNDMyNjRX0lEKTi0uzszPAykwqQUAb99eLCwAAAA="/>
  </w:docVars>
  <w:rsids>
    <w:rsidRoot w:val="00F03DDE"/>
    <w:rsid w:val="00003BDB"/>
    <w:rsid w:val="00005D3A"/>
    <w:rsid w:val="00031ACE"/>
    <w:rsid w:val="00044A64"/>
    <w:rsid w:val="00044BDA"/>
    <w:rsid w:val="0007779A"/>
    <w:rsid w:val="00087294"/>
    <w:rsid w:val="00090391"/>
    <w:rsid w:val="00091A79"/>
    <w:rsid w:val="00093A5C"/>
    <w:rsid w:val="000943E5"/>
    <w:rsid w:val="000B1547"/>
    <w:rsid w:val="000C0039"/>
    <w:rsid w:val="00102B06"/>
    <w:rsid w:val="0016670A"/>
    <w:rsid w:val="001A3712"/>
    <w:rsid w:val="001B4024"/>
    <w:rsid w:val="001D25DF"/>
    <w:rsid w:val="001F1563"/>
    <w:rsid w:val="001F3CB4"/>
    <w:rsid w:val="002041E3"/>
    <w:rsid w:val="00212FD8"/>
    <w:rsid w:val="00224BAF"/>
    <w:rsid w:val="0023256A"/>
    <w:rsid w:val="00233405"/>
    <w:rsid w:val="00235A84"/>
    <w:rsid w:val="00252DE6"/>
    <w:rsid w:val="002632A4"/>
    <w:rsid w:val="00274230"/>
    <w:rsid w:val="00280019"/>
    <w:rsid w:val="00291654"/>
    <w:rsid w:val="002A671B"/>
    <w:rsid w:val="002E498A"/>
    <w:rsid w:val="003111A4"/>
    <w:rsid w:val="00324260"/>
    <w:rsid w:val="003306DC"/>
    <w:rsid w:val="0036237C"/>
    <w:rsid w:val="003634B7"/>
    <w:rsid w:val="0038058B"/>
    <w:rsid w:val="0039455A"/>
    <w:rsid w:val="003C02FA"/>
    <w:rsid w:val="003C4F6D"/>
    <w:rsid w:val="003C700F"/>
    <w:rsid w:val="004253DB"/>
    <w:rsid w:val="004259B3"/>
    <w:rsid w:val="00446AD5"/>
    <w:rsid w:val="00450F88"/>
    <w:rsid w:val="00452C05"/>
    <w:rsid w:val="0045615F"/>
    <w:rsid w:val="0046029D"/>
    <w:rsid w:val="00461AE3"/>
    <w:rsid w:val="0049391F"/>
    <w:rsid w:val="004A18D5"/>
    <w:rsid w:val="004B054F"/>
    <w:rsid w:val="004C5AD8"/>
    <w:rsid w:val="004D35D1"/>
    <w:rsid w:val="004D6AA1"/>
    <w:rsid w:val="004E61EE"/>
    <w:rsid w:val="004F5CCE"/>
    <w:rsid w:val="005136AA"/>
    <w:rsid w:val="00522BB0"/>
    <w:rsid w:val="00531E98"/>
    <w:rsid w:val="00541665"/>
    <w:rsid w:val="00542A03"/>
    <w:rsid w:val="00547137"/>
    <w:rsid w:val="005539B4"/>
    <w:rsid w:val="00593260"/>
    <w:rsid w:val="005A70BE"/>
    <w:rsid w:val="005A730E"/>
    <w:rsid w:val="005A78B1"/>
    <w:rsid w:val="005F3394"/>
    <w:rsid w:val="005F57C2"/>
    <w:rsid w:val="00601E2C"/>
    <w:rsid w:val="006101CB"/>
    <w:rsid w:val="00622917"/>
    <w:rsid w:val="00637ECC"/>
    <w:rsid w:val="00652A0C"/>
    <w:rsid w:val="0066651B"/>
    <w:rsid w:val="006776ED"/>
    <w:rsid w:val="00692611"/>
    <w:rsid w:val="006C64E0"/>
    <w:rsid w:val="006C6AF1"/>
    <w:rsid w:val="006E02C3"/>
    <w:rsid w:val="006E0A50"/>
    <w:rsid w:val="006F5668"/>
    <w:rsid w:val="006F6B4A"/>
    <w:rsid w:val="00712AED"/>
    <w:rsid w:val="007273EB"/>
    <w:rsid w:val="00762AF1"/>
    <w:rsid w:val="00766178"/>
    <w:rsid w:val="00772760"/>
    <w:rsid w:val="0078038C"/>
    <w:rsid w:val="0078093F"/>
    <w:rsid w:val="007921A1"/>
    <w:rsid w:val="007A7E80"/>
    <w:rsid w:val="007B4197"/>
    <w:rsid w:val="007C4A88"/>
    <w:rsid w:val="007D40CB"/>
    <w:rsid w:val="007F6119"/>
    <w:rsid w:val="00801054"/>
    <w:rsid w:val="00801BB4"/>
    <w:rsid w:val="00821F19"/>
    <w:rsid w:val="00821FC5"/>
    <w:rsid w:val="00825AEB"/>
    <w:rsid w:val="00842924"/>
    <w:rsid w:val="008454A9"/>
    <w:rsid w:val="00857315"/>
    <w:rsid w:val="00861B86"/>
    <w:rsid w:val="00864656"/>
    <w:rsid w:val="008767BD"/>
    <w:rsid w:val="008B34DC"/>
    <w:rsid w:val="008B485C"/>
    <w:rsid w:val="008B6990"/>
    <w:rsid w:val="008C647A"/>
    <w:rsid w:val="0091483A"/>
    <w:rsid w:val="00921DA8"/>
    <w:rsid w:val="00930575"/>
    <w:rsid w:val="00967587"/>
    <w:rsid w:val="00974078"/>
    <w:rsid w:val="00977D93"/>
    <w:rsid w:val="009907DB"/>
    <w:rsid w:val="009A28AB"/>
    <w:rsid w:val="009B6778"/>
    <w:rsid w:val="009D6CB2"/>
    <w:rsid w:val="009E1C3B"/>
    <w:rsid w:val="00A001D6"/>
    <w:rsid w:val="00A00913"/>
    <w:rsid w:val="00A111E5"/>
    <w:rsid w:val="00A37BBF"/>
    <w:rsid w:val="00A52CE3"/>
    <w:rsid w:val="00A732F7"/>
    <w:rsid w:val="00A85EC0"/>
    <w:rsid w:val="00A966E9"/>
    <w:rsid w:val="00AD7FD4"/>
    <w:rsid w:val="00B14E15"/>
    <w:rsid w:val="00B3633E"/>
    <w:rsid w:val="00B545B4"/>
    <w:rsid w:val="00B57863"/>
    <w:rsid w:val="00B607E1"/>
    <w:rsid w:val="00B60856"/>
    <w:rsid w:val="00B707F5"/>
    <w:rsid w:val="00B72C20"/>
    <w:rsid w:val="00B825F5"/>
    <w:rsid w:val="00B9142D"/>
    <w:rsid w:val="00B94CEA"/>
    <w:rsid w:val="00BC2B68"/>
    <w:rsid w:val="00BC398B"/>
    <w:rsid w:val="00C13550"/>
    <w:rsid w:val="00C44FF7"/>
    <w:rsid w:val="00CA7A22"/>
    <w:rsid w:val="00CB3FAE"/>
    <w:rsid w:val="00CC5734"/>
    <w:rsid w:val="00CD2F76"/>
    <w:rsid w:val="00D06CD8"/>
    <w:rsid w:val="00D24C78"/>
    <w:rsid w:val="00D27B9C"/>
    <w:rsid w:val="00D303DE"/>
    <w:rsid w:val="00D62431"/>
    <w:rsid w:val="00D7070F"/>
    <w:rsid w:val="00D71E89"/>
    <w:rsid w:val="00D86338"/>
    <w:rsid w:val="00D87004"/>
    <w:rsid w:val="00D90983"/>
    <w:rsid w:val="00DB060A"/>
    <w:rsid w:val="00DB6999"/>
    <w:rsid w:val="00DD017D"/>
    <w:rsid w:val="00DE3B80"/>
    <w:rsid w:val="00E042EE"/>
    <w:rsid w:val="00E1409B"/>
    <w:rsid w:val="00E24385"/>
    <w:rsid w:val="00E57409"/>
    <w:rsid w:val="00E61B62"/>
    <w:rsid w:val="00E61ED8"/>
    <w:rsid w:val="00E62E47"/>
    <w:rsid w:val="00E67C07"/>
    <w:rsid w:val="00EB7A2C"/>
    <w:rsid w:val="00EC7324"/>
    <w:rsid w:val="00EE4297"/>
    <w:rsid w:val="00EF6966"/>
    <w:rsid w:val="00F03DDE"/>
    <w:rsid w:val="00F1513A"/>
    <w:rsid w:val="00F45E6D"/>
    <w:rsid w:val="00F50599"/>
    <w:rsid w:val="00F54716"/>
    <w:rsid w:val="00F57D3D"/>
    <w:rsid w:val="00F85981"/>
    <w:rsid w:val="00F924DF"/>
    <w:rsid w:val="00FC4B78"/>
    <w:rsid w:val="00FE2F1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5355"/>
  <w15:chartTrackingRefBased/>
  <w15:docId w15:val="{E71E201A-E6B9-413E-93B0-A8A39FD0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F03DDE"/>
    <w:rPr>
      <w:rFonts w:ascii="Arial" w:eastAsia="Arial Unicode MS" w:hAnsi="Arial" w:cs="Arial Unicode MS"/>
      <w:color w:val="000000"/>
      <w:u w:color="000000"/>
      <w:lang w:val="id-ID"/>
    </w:rPr>
  </w:style>
  <w:style w:type="paragraph" w:styleId="Heading1">
    <w:name w:val="heading 1"/>
    <w:basedOn w:val="Normal"/>
    <w:next w:val="Normal"/>
    <w:link w:val="Heading1Char"/>
    <w:uiPriority w:val="9"/>
    <w:qFormat/>
    <w:rsid w:val="00F03DD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3DDE"/>
    <w:rPr>
      <w:rFonts w:ascii="Times New Roman" w:eastAsia="Times New Roman" w:hAnsi="Times New Roman" w:cs="Times New Roman"/>
      <w:b/>
      <w:bCs/>
      <w:kern w:val="36"/>
      <w:sz w:val="48"/>
      <w:szCs w:val="48"/>
      <w:u w:color="000000"/>
      <w:lang w:val="zh-CN" w:eastAsia="zh-CN"/>
    </w:rPr>
  </w:style>
  <w:style w:type="paragraph" w:styleId="BalloonText">
    <w:name w:val="Balloon Text"/>
    <w:basedOn w:val="Normal"/>
    <w:link w:val="BalloonTextChar"/>
    <w:qFormat/>
    <w:rsid w:val="00F0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F03DDE"/>
    <w:rPr>
      <w:rFonts w:ascii="Segoe UI" w:eastAsia="Arial Unicode MS" w:hAnsi="Segoe UI" w:cs="Segoe UI"/>
      <w:color w:val="000000"/>
      <w:sz w:val="18"/>
      <w:szCs w:val="18"/>
      <w:u w:color="000000"/>
      <w:lang w:val="id-ID"/>
    </w:rPr>
  </w:style>
  <w:style w:type="character" w:styleId="Hyperlink">
    <w:name w:val="Hyperlink"/>
    <w:qFormat/>
    <w:rsid w:val="00F03DDE"/>
    <w:rPr>
      <w:u w:val="single"/>
    </w:rPr>
  </w:style>
  <w:style w:type="paragraph" w:customStyle="1" w:styleId="HeaderFooter">
    <w:name w:val="Header &amp; Footer"/>
    <w:qFormat/>
    <w:rsid w:val="00F03DDE"/>
    <w:pPr>
      <w:tabs>
        <w:tab w:val="right" w:pos="9020"/>
      </w:tabs>
    </w:pPr>
    <w:rPr>
      <w:rFonts w:ascii="Helvetica Neue" w:eastAsia="Arial Unicode MS" w:hAnsi="Helvetica Neue" w:cs="Arial Unicode MS"/>
      <w:color w:val="000000"/>
      <w:sz w:val="24"/>
      <w:szCs w:val="24"/>
      <w:lang w:val="en-US"/>
    </w:rPr>
  </w:style>
  <w:style w:type="paragraph" w:customStyle="1" w:styleId="Footer1">
    <w:name w:val="Footer1"/>
    <w:qFormat/>
    <w:rsid w:val="00F03DDE"/>
    <w:pPr>
      <w:tabs>
        <w:tab w:val="center" w:pos="4680"/>
        <w:tab w:val="right" w:pos="9360"/>
      </w:tabs>
    </w:pPr>
    <w:rPr>
      <w:rFonts w:ascii="Arial" w:eastAsia="Arial Unicode MS" w:hAnsi="Arial" w:cs="Arial Unicode MS"/>
      <w:color w:val="000000"/>
      <w:u w:color="000000"/>
      <w:lang w:val="en-US"/>
    </w:rPr>
  </w:style>
  <w:style w:type="paragraph" w:customStyle="1" w:styleId="ListParagraph1">
    <w:name w:val="List Paragraph1"/>
    <w:qFormat/>
    <w:rsid w:val="00F03DDE"/>
    <w:pPr>
      <w:ind w:left="720"/>
    </w:pPr>
    <w:rPr>
      <w:rFonts w:ascii="Arial" w:eastAsia="Arial Unicode MS" w:hAnsi="Arial" w:cs="Arial Unicode MS"/>
      <w:color w:val="000000"/>
      <w:sz w:val="24"/>
      <w:szCs w:val="24"/>
      <w:u w:color="000000"/>
      <w:lang w:val="en-US"/>
    </w:rPr>
  </w:style>
  <w:style w:type="character" w:customStyle="1" w:styleId="Link">
    <w:name w:val="Link"/>
    <w:qFormat/>
    <w:rsid w:val="00F03DDE"/>
    <w:rPr>
      <w:color w:val="0563C1"/>
      <w:u w:val="single" w:color="0563C1"/>
    </w:rPr>
  </w:style>
  <w:style w:type="character" w:customStyle="1" w:styleId="Hyperlink0">
    <w:name w:val="Hyperlink.0"/>
    <w:qFormat/>
    <w:rsid w:val="00F03DDE"/>
    <w:rPr>
      <w:color w:val="000000"/>
      <w:u w:color="000000"/>
    </w:rPr>
  </w:style>
  <w:style w:type="paragraph" w:styleId="ListParagraph">
    <w:name w:val="List Paragraph"/>
    <w:basedOn w:val="Normal"/>
    <w:uiPriority w:val="34"/>
    <w:qFormat/>
    <w:rsid w:val="00F03DDE"/>
    <w:pPr>
      <w:ind w:left="720"/>
      <w:contextualSpacing/>
    </w:pPr>
  </w:style>
  <w:style w:type="paragraph" w:styleId="Header">
    <w:name w:val="header"/>
    <w:basedOn w:val="Normal"/>
    <w:link w:val="HeaderChar"/>
    <w:rsid w:val="00F03DDE"/>
    <w:pPr>
      <w:tabs>
        <w:tab w:val="center" w:pos="4513"/>
        <w:tab w:val="right" w:pos="9026"/>
      </w:tabs>
      <w:spacing w:after="0" w:line="240" w:lineRule="auto"/>
    </w:pPr>
  </w:style>
  <w:style w:type="character" w:customStyle="1" w:styleId="HeaderChar">
    <w:name w:val="Header Char"/>
    <w:basedOn w:val="DefaultParagraphFont"/>
    <w:link w:val="Header"/>
    <w:rsid w:val="00F03DDE"/>
    <w:rPr>
      <w:rFonts w:ascii="Arial" w:eastAsia="Arial Unicode MS" w:hAnsi="Arial" w:cs="Arial Unicode MS"/>
      <w:color w:val="000000"/>
      <w:u w:color="000000"/>
      <w:lang w:val="id-ID"/>
    </w:rPr>
  </w:style>
  <w:style w:type="paragraph" w:styleId="Footer">
    <w:name w:val="footer"/>
    <w:basedOn w:val="Normal"/>
    <w:link w:val="FooterChar"/>
    <w:rsid w:val="00F03DDE"/>
    <w:pPr>
      <w:tabs>
        <w:tab w:val="center" w:pos="4513"/>
        <w:tab w:val="right" w:pos="9026"/>
      </w:tabs>
      <w:spacing w:after="0" w:line="240" w:lineRule="auto"/>
    </w:pPr>
  </w:style>
  <w:style w:type="character" w:customStyle="1" w:styleId="FooterChar">
    <w:name w:val="Footer Char"/>
    <w:basedOn w:val="DefaultParagraphFont"/>
    <w:link w:val="Footer"/>
    <w:rsid w:val="00F03DDE"/>
    <w:rPr>
      <w:rFonts w:ascii="Arial" w:eastAsia="Arial Unicode MS" w:hAnsi="Arial" w:cs="Arial Unicode MS"/>
      <w:color w:val="000000"/>
      <w:u w:color="000000"/>
      <w:lang w:val="id-ID"/>
    </w:rPr>
  </w:style>
  <w:style w:type="character" w:styleId="Strong">
    <w:name w:val="Strong"/>
    <w:basedOn w:val="DefaultParagraphFont"/>
    <w:uiPriority w:val="22"/>
    <w:qFormat/>
    <w:rsid w:val="00F03DDE"/>
    <w:rPr>
      <w:b/>
      <w:bCs/>
    </w:rPr>
  </w:style>
  <w:style w:type="character" w:styleId="CommentReference">
    <w:name w:val="annotation reference"/>
    <w:basedOn w:val="DefaultParagraphFont"/>
    <w:rsid w:val="00F03DDE"/>
    <w:rPr>
      <w:sz w:val="16"/>
      <w:szCs w:val="16"/>
    </w:rPr>
  </w:style>
  <w:style w:type="paragraph" w:styleId="CommentText">
    <w:name w:val="annotation text"/>
    <w:basedOn w:val="Normal"/>
    <w:link w:val="CommentTextChar"/>
    <w:rsid w:val="00F03DDE"/>
    <w:pPr>
      <w:spacing w:line="240" w:lineRule="auto"/>
    </w:pPr>
    <w:rPr>
      <w:sz w:val="20"/>
      <w:szCs w:val="20"/>
    </w:rPr>
  </w:style>
  <w:style w:type="character" w:customStyle="1" w:styleId="CommentTextChar">
    <w:name w:val="Comment Text Char"/>
    <w:basedOn w:val="DefaultParagraphFont"/>
    <w:link w:val="CommentText"/>
    <w:rsid w:val="00F03DDE"/>
    <w:rPr>
      <w:rFonts w:ascii="Arial" w:eastAsia="Arial Unicode MS" w:hAnsi="Arial" w:cs="Arial Unicode MS"/>
      <w:color w:val="000000"/>
      <w:sz w:val="20"/>
      <w:szCs w:val="20"/>
      <w:u w:color="000000"/>
      <w:lang w:val="id-ID"/>
    </w:rPr>
  </w:style>
  <w:style w:type="paragraph" w:styleId="CommentSubject">
    <w:name w:val="annotation subject"/>
    <w:basedOn w:val="CommentText"/>
    <w:next w:val="CommentText"/>
    <w:link w:val="CommentSubjectChar"/>
    <w:rsid w:val="00F03DDE"/>
    <w:rPr>
      <w:b/>
      <w:bCs/>
    </w:rPr>
  </w:style>
  <w:style w:type="character" w:customStyle="1" w:styleId="CommentSubjectChar">
    <w:name w:val="Comment Subject Char"/>
    <w:basedOn w:val="CommentTextChar"/>
    <w:link w:val="CommentSubject"/>
    <w:rsid w:val="00F03DDE"/>
    <w:rPr>
      <w:rFonts w:ascii="Arial" w:eastAsia="Arial Unicode MS" w:hAnsi="Arial" w:cs="Arial Unicode MS"/>
      <w:b/>
      <w:bCs/>
      <w:color w:val="000000"/>
      <w:sz w:val="20"/>
      <w:szCs w:val="20"/>
      <w:u w:color="000000"/>
      <w:lang w:val="id-ID"/>
    </w:rPr>
  </w:style>
  <w:style w:type="table" w:styleId="TableGrid">
    <w:name w:val="Table Grid"/>
    <w:basedOn w:val="TableNormal"/>
    <w:uiPriority w:val="59"/>
    <w:rsid w:val="00F03D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03DDE"/>
    <w:pPr>
      <w:spacing w:after="0" w:line="240" w:lineRule="auto"/>
    </w:pPr>
    <w:rPr>
      <w:rFonts w:ascii="Times New Roman" w:eastAsia="Arial Unicode MS" w:hAnsi="Arial Unicode MS" w:cs="Arial Unicode MS"/>
      <w:color w:val="000000"/>
      <w:sz w:val="24"/>
      <w:szCs w:val="24"/>
      <w:u w:color="000000"/>
      <w:lang w:val="en-US"/>
    </w:rPr>
  </w:style>
  <w:style w:type="paragraph" w:customStyle="1" w:styleId="Default">
    <w:name w:val="Default"/>
    <w:qFormat/>
    <w:rsid w:val="00F03DDE"/>
    <w:pPr>
      <w:autoSpaceDE w:val="0"/>
      <w:autoSpaceDN w:val="0"/>
      <w:adjustRightInd w:val="0"/>
      <w:spacing w:after="0" w:line="240" w:lineRule="auto"/>
    </w:pPr>
    <w:rPr>
      <w:rFonts w:ascii="Arial" w:eastAsia="Times New Roman" w:hAnsi="Arial" w:cs="Arial"/>
      <w:color w:val="000000"/>
      <w:sz w:val="24"/>
      <w:szCs w:val="24"/>
      <w:lang w:val="id-ID" w:eastAsia="id-ID"/>
    </w:rPr>
  </w:style>
  <w:style w:type="character" w:styleId="UnresolvedMention">
    <w:name w:val="Unresolved Mention"/>
    <w:basedOn w:val="DefaultParagraphFont"/>
    <w:rsid w:val="00F03DDE"/>
    <w:rPr>
      <w:color w:val="605E5C"/>
      <w:shd w:val="clear" w:color="auto" w:fill="E1DFDD"/>
    </w:rPr>
  </w:style>
  <w:style w:type="character" w:styleId="FollowedHyperlink">
    <w:name w:val="FollowedHyperlink"/>
    <w:basedOn w:val="DefaultParagraphFont"/>
    <w:uiPriority w:val="99"/>
    <w:semiHidden/>
    <w:unhideWhenUsed/>
    <w:rsid w:val="00C13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A3AB-7F86-475C-A465-D6F934D5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Bappenas</dc:creator>
  <cp:keywords/>
  <dc:description/>
  <cp:lastModifiedBy>disdik106 officebappenas</cp:lastModifiedBy>
  <cp:revision>5</cp:revision>
  <cp:lastPrinted>2024-03-06T11:42:00Z</cp:lastPrinted>
  <dcterms:created xsi:type="dcterms:W3CDTF">2024-10-02T13:05:00Z</dcterms:created>
  <dcterms:modified xsi:type="dcterms:W3CDTF">2024-10-06T06:25:00Z</dcterms:modified>
</cp:coreProperties>
</file>